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4E" w:rsidRPr="000E1BA0" w:rsidRDefault="0000027A" w:rsidP="00BC6A8F">
      <w:pPr>
        <w:pStyle w:val="a6"/>
        <w:tabs>
          <w:tab w:val="clear" w:pos="4677"/>
        </w:tabs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55pt;margin-top:-16.55pt;width:243.45pt;height:417.7pt;z-index:251658240" stroked="f">
            <v:textbox style="mso-next-textbox:#_x0000_s1027">
              <w:txbxContent>
                <w:p w:rsidR="00B108AC" w:rsidRPr="00B108AC" w:rsidRDefault="00B108AC" w:rsidP="00B108A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</w:pPr>
                  <w:r w:rsidRPr="00B108AC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Управление Федеральной антимонопольной службы по Красноярскому кра</w:t>
                  </w:r>
                  <w:proofErr w:type="gramStart"/>
                  <w:r w:rsidRPr="00B108AC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ю(</w:t>
                  </w:r>
                  <w:proofErr w:type="gramEnd"/>
                  <w:r w:rsidRPr="00B108AC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Красноярское УФАС России)</w:t>
                  </w:r>
                </w:p>
                <w:p w:rsidR="00B108AC" w:rsidRPr="00A078A8" w:rsidRDefault="00B108AC" w:rsidP="00B108AC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A078A8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Адрес: пр. Мира, 81 "Д", Красноярск, 660017</w:t>
                  </w:r>
                </w:p>
                <w:p w:rsidR="00B108AC" w:rsidRPr="00A078A8" w:rsidRDefault="00B108AC" w:rsidP="00B108AC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A078A8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Официальный сайт: http://krsk.fas.gov.ru/</w:t>
                  </w:r>
                </w:p>
                <w:p w:rsidR="00B108AC" w:rsidRPr="00A078A8" w:rsidRDefault="00B108AC" w:rsidP="00B108AC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A078A8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E-mail:to24@fas.gov.ru</w:t>
                  </w:r>
                </w:p>
                <w:p w:rsidR="00B108AC" w:rsidRPr="00A078A8" w:rsidRDefault="00B108AC" w:rsidP="00B108AC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A078A8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Приемная: (391) 211-00-00;</w:t>
                  </w:r>
                </w:p>
                <w:p w:rsidR="00536081" w:rsidRPr="00A078A8" w:rsidRDefault="00B108AC" w:rsidP="00B108AC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A078A8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Факс: (391) 211-01-14;</w:t>
                  </w:r>
                </w:p>
                <w:p w:rsidR="0077797C" w:rsidRDefault="0077797C" w:rsidP="0077797C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</w:p>
                <w:p w:rsidR="0077797C" w:rsidRPr="00211102" w:rsidRDefault="0077797C" w:rsidP="0077797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Заказчик:</w:t>
                  </w:r>
                </w:p>
                <w:p w:rsidR="00211102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Публичное акционерное общество «Федеральная </w:t>
                  </w:r>
                  <w:proofErr w:type="spellStart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гидрогенерирующая</w:t>
                  </w:r>
                  <w:proofErr w:type="spellEnd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 компания – </w:t>
                  </w:r>
                  <w:proofErr w:type="spellStart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РусГидро</w:t>
                  </w:r>
                  <w:proofErr w:type="spellEnd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» </w:t>
                  </w: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br/>
                    <w:t>(ПАО «</w:t>
                  </w:r>
                  <w:proofErr w:type="spellStart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РусГидро</w:t>
                  </w:r>
                  <w:proofErr w:type="spellEnd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») </w:t>
                  </w:r>
                </w:p>
                <w:p w:rsidR="00211102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Место нахождения: 660017, Красноярский край,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 </w:t>
                  </w:r>
                  <w:proofErr w:type="gramStart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г</w:t>
                  </w:r>
                  <w:proofErr w:type="gramEnd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. Красноярск,  ул. Дубровинского, д. 43, корпус 1.</w:t>
                  </w:r>
                </w:p>
                <w:p w:rsidR="00211102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Почтовый адрес: 127006, г. Москва, ул. Малая Дмитровка, д. 7.</w:t>
                  </w:r>
                </w:p>
                <w:p w:rsidR="00211102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Адрес электронной почты: </w:t>
                  </w:r>
                  <w:hyperlink r:id="rId8" w:history="1">
                    <w:r w:rsidRPr="00211102">
                      <w:rPr>
                        <w:rFonts w:ascii="Times New Roman" w:hAnsi="Times New Roman" w:cs="Times New Roman"/>
                        <w:bCs/>
                        <w:iCs/>
                      </w:rPr>
                      <w:t>office@rushydro.ru</w:t>
                    </w:r>
                  </w:hyperlink>
                  <w:r w:rsidRPr="00211102"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</w:p>
                <w:p w:rsidR="00823C86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Контактный телефон: +7 (495) 122-05-55; +78003338000</w:t>
                  </w:r>
                </w:p>
                <w:p w:rsidR="005807C3" w:rsidRDefault="005807C3" w:rsidP="00A24045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211102" w:rsidRPr="00211102" w:rsidRDefault="00211102" w:rsidP="00A24045">
                  <w:pP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211102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Организатор закупки:</w:t>
                  </w:r>
                </w:p>
                <w:p w:rsidR="00211102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Акционерное общество «</w:t>
                  </w:r>
                  <w:proofErr w:type="spellStart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РусГидро</w:t>
                  </w:r>
                  <w:proofErr w:type="spellEnd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 Снабжение» (АО «РГС»).</w:t>
                  </w:r>
                </w:p>
                <w:p w:rsidR="00211102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Место нахождения: 117393, г. Москва, ул. Архитектора Власова, д. 51, </w:t>
                  </w:r>
                  <w:proofErr w:type="spellStart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эт</w:t>
                  </w:r>
                  <w:proofErr w:type="spellEnd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. 1, </w:t>
                  </w:r>
                  <w:proofErr w:type="spellStart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пом</w:t>
                  </w:r>
                  <w:proofErr w:type="spellEnd"/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. 1, ком. 30. </w:t>
                  </w:r>
                </w:p>
                <w:p w:rsidR="00211102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 xml:space="preserve">Почтовый адрес: совпадает с адресом местонахождения. </w:t>
                  </w:r>
                </w:p>
                <w:p w:rsidR="00211102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Адрес электронной почты: dz@rushydro.ru</w:t>
                  </w:r>
                </w:p>
                <w:p w:rsidR="00211102" w:rsidRPr="00211102" w:rsidRDefault="00211102" w:rsidP="00211102">
                  <w:pPr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211102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  <w:t>Контактный телефон: +7 (495) 122-05-55</w:t>
                  </w:r>
                </w:p>
                <w:p w:rsidR="002F38B9" w:rsidRPr="0077797C" w:rsidRDefault="002F38B9" w:rsidP="00472D78">
                  <w:pPr>
                    <w:rPr>
                      <w:rFonts w:ascii="Times New Roman" w:hAnsi="Times New Roman" w:cs="Times New Roman"/>
                      <w:bCs/>
                      <w:color w:val="auto"/>
                      <w:lang w:eastAsia="en-US"/>
                    </w:rPr>
                  </w:pPr>
                </w:p>
                <w:p w:rsidR="00F04A7B" w:rsidRPr="0077797C" w:rsidRDefault="00F04A7B" w:rsidP="00472D78">
                  <w:pPr>
                    <w:rPr>
                      <w:rFonts w:ascii="Times New Roman" w:hAnsi="Times New Roman" w:cs="Times New Roman"/>
                      <w:bCs/>
                      <w:color w:val="auto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26" type="#_x0000_t202" style="position:absolute;left:0;text-align:left;margin-left:-3.9pt;margin-top:-16.55pt;width:195pt;height:226.55pt;z-index:251657216" stroked="f">
            <v:textbox style="mso-next-textbox:#_x0000_s1026">
              <w:txbxContent>
                <w:p w:rsidR="002F38B9" w:rsidRDefault="002F38B9" w:rsidP="002F38B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ОБЩЕСТВО С ОГРАНИЧЕННОЙ</w:t>
                  </w:r>
                </w:p>
                <w:p w:rsidR="002F38B9" w:rsidRDefault="002F38B9" w:rsidP="002F38B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ОТВЕТСТВЕННОСТЬЮ</w:t>
                  </w:r>
                </w:p>
                <w:p w:rsidR="002F38B9" w:rsidRPr="00C9397B" w:rsidRDefault="002F38B9" w:rsidP="002F38B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«</w:t>
                  </w:r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Офисная Техника</w:t>
                  </w:r>
                  <w:r w:rsidRPr="002F38B9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»</w:t>
                  </w:r>
                </w:p>
                <w:p w:rsidR="002F38B9" w:rsidRPr="002F38B9" w:rsidRDefault="002F38B9" w:rsidP="002F38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Юр.адрес: 390044, г. Рязань,</w:t>
                  </w:r>
                </w:p>
                <w:p w:rsidR="002F38B9" w:rsidRPr="002F38B9" w:rsidRDefault="002F38B9" w:rsidP="002F38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Московское шоссе, д. 20</w:t>
                  </w:r>
                  <w:r w:rsidR="00203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офис 102</w:t>
                  </w:r>
                </w:p>
                <w:p w:rsidR="002F38B9" w:rsidRPr="002F38B9" w:rsidRDefault="002F38B9" w:rsidP="002F38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6229036015, КПП 622901001</w:t>
                  </w:r>
                </w:p>
                <w:p w:rsidR="002F38B9" w:rsidRPr="002F38B9" w:rsidRDefault="002F38B9" w:rsidP="002F38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 40702810053000102437</w:t>
                  </w:r>
                </w:p>
                <w:p w:rsidR="002F38B9" w:rsidRPr="002F38B9" w:rsidRDefault="002F38B9" w:rsidP="002F38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Отд. № 8606 Сбербанка России г.Рязань</w:t>
                  </w:r>
                </w:p>
                <w:p w:rsidR="002F38B9" w:rsidRPr="002F38B9" w:rsidRDefault="002F38B9" w:rsidP="002F38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к/с 30101810500000000614</w:t>
                  </w:r>
                </w:p>
                <w:p w:rsidR="002F38B9" w:rsidRPr="002F38B9" w:rsidRDefault="002F38B9" w:rsidP="002F38B9">
                  <w:pPr>
                    <w:tabs>
                      <w:tab w:val="right" w:pos="979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046126614</w:t>
                  </w:r>
                </w:p>
                <w:p w:rsidR="002F38B9" w:rsidRPr="002F38B9" w:rsidRDefault="002F38B9" w:rsidP="002F38B9">
                  <w:pPr>
                    <w:tabs>
                      <w:tab w:val="right" w:pos="979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1046206000576, ОКПО 70349939</w:t>
                  </w:r>
                </w:p>
                <w:p w:rsidR="002F38B9" w:rsidRPr="00526ADC" w:rsidRDefault="002F38B9" w:rsidP="002F38B9">
                  <w:pPr>
                    <w:tabs>
                      <w:tab w:val="right" w:pos="979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ОКВЭД</w:t>
                  </w:r>
                  <w:r w:rsidRPr="00526A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51.64.1 52.64.2, </w:t>
                  </w: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ОКТМО</w:t>
                  </w:r>
                  <w:r w:rsidRPr="00526A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61701000</w:t>
                  </w:r>
                </w:p>
                <w:p w:rsidR="002F38B9" w:rsidRPr="00476EE9" w:rsidRDefault="002F38B9" w:rsidP="002F38B9">
                  <w:pPr>
                    <w:pStyle w:val="a6"/>
                    <w:tabs>
                      <w:tab w:val="clear" w:pos="4677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 (4912)  </w:t>
                  </w:r>
                  <w:r w:rsidR="004E74B6" w:rsidRPr="00476EE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506-522</w:t>
                  </w:r>
                </w:p>
                <w:p w:rsidR="002F38B9" w:rsidRPr="002F38B9" w:rsidRDefault="002F38B9" w:rsidP="002F38B9">
                  <w:pPr>
                    <w:pStyle w:val="a6"/>
                    <w:tabs>
                      <w:tab w:val="clear" w:pos="4677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F38B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officetechnika@mail.ru</w:t>
                  </w:r>
                </w:p>
                <w:p w:rsidR="00B46621" w:rsidRPr="002F38B9" w:rsidRDefault="00B46621" w:rsidP="00073923">
                  <w:pPr>
                    <w:rPr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960C09" w:rsidRPr="003A7E82" w:rsidRDefault="00960C09" w:rsidP="00BC6A8F">
      <w:pPr>
        <w:ind w:firstLine="709"/>
        <w:rPr>
          <w:rFonts w:ascii="Times New Roman" w:hAnsi="Times New Roman" w:cs="Times New Roman"/>
          <w:lang w:val="en-US"/>
        </w:rPr>
      </w:pPr>
    </w:p>
    <w:p w:rsidR="00387BFE" w:rsidRPr="00960C09" w:rsidRDefault="00387BFE" w:rsidP="00BC6A8F">
      <w:pPr>
        <w:ind w:firstLine="709"/>
        <w:rPr>
          <w:rFonts w:ascii="Times New Roman" w:hAnsi="Times New Roman" w:cs="Times New Roman"/>
          <w:b/>
          <w:bCs/>
          <w:iCs/>
          <w:color w:val="333399"/>
          <w:sz w:val="16"/>
          <w:szCs w:val="16"/>
          <w:lang w:val="en-US"/>
        </w:rPr>
      </w:pPr>
    </w:p>
    <w:p w:rsidR="00387BFE" w:rsidRPr="00960C09" w:rsidRDefault="00387BFE" w:rsidP="00BC6A8F">
      <w:pPr>
        <w:ind w:firstLine="709"/>
        <w:rPr>
          <w:rFonts w:ascii="Times New Roman" w:hAnsi="Times New Roman" w:cs="Times New Roman"/>
          <w:sz w:val="16"/>
          <w:szCs w:val="16"/>
          <w:lang w:val="en-US"/>
        </w:rPr>
      </w:pPr>
    </w:p>
    <w:p w:rsidR="00387BFE" w:rsidRPr="00960C09" w:rsidRDefault="00387BFE" w:rsidP="00BC6A8F">
      <w:pPr>
        <w:ind w:firstLine="709"/>
        <w:rPr>
          <w:rFonts w:ascii="Times New Roman" w:hAnsi="Times New Roman" w:cs="Times New Roman"/>
          <w:lang w:val="en-US"/>
        </w:rPr>
      </w:pPr>
    </w:p>
    <w:p w:rsidR="00387BFE" w:rsidRPr="00960C09" w:rsidRDefault="00387BFE" w:rsidP="00BC6A8F">
      <w:pPr>
        <w:ind w:firstLine="709"/>
        <w:rPr>
          <w:rFonts w:ascii="Times New Roman" w:hAnsi="Times New Roman" w:cs="Times New Roman"/>
          <w:lang w:val="en-US"/>
        </w:rPr>
      </w:pPr>
    </w:p>
    <w:p w:rsidR="00595DEE" w:rsidRPr="00476EE9" w:rsidRDefault="00250836" w:rsidP="00BC6A8F">
      <w:pPr>
        <w:ind w:firstLine="709"/>
        <w:jc w:val="center"/>
        <w:rPr>
          <w:rFonts w:ascii="Times New Roman" w:hAnsi="Times New Roman" w:cs="Times New Roman"/>
          <w:noProof/>
        </w:rPr>
      </w:pPr>
      <w:r w:rsidRPr="00476EE9">
        <w:rPr>
          <w:rFonts w:ascii="Times New Roman" w:hAnsi="Times New Roman" w:cs="Times New Roman"/>
        </w:rPr>
        <w:t xml:space="preserve"> </w:t>
      </w:r>
      <w:r w:rsidRPr="00476EE9">
        <w:rPr>
          <w:rFonts w:ascii="Times New Roman" w:hAnsi="Times New Roman" w:cs="Times New Roman"/>
          <w:noProof/>
        </w:rPr>
        <w:t xml:space="preserve">      </w:t>
      </w:r>
    </w:p>
    <w:p w:rsidR="001E6A03" w:rsidRPr="00476EE9" w:rsidRDefault="001E6A03" w:rsidP="00BC6A8F">
      <w:pPr>
        <w:ind w:firstLine="709"/>
        <w:rPr>
          <w:rFonts w:ascii="Times New Roman" w:hAnsi="Times New Roman" w:cs="Times New Roman"/>
        </w:rPr>
      </w:pPr>
    </w:p>
    <w:p w:rsidR="001E6A03" w:rsidRPr="001E6A03" w:rsidRDefault="00E32E9E" w:rsidP="00BC6A8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от </w:t>
      </w:r>
      <w:r w:rsidR="000C33A3">
        <w:rPr>
          <w:rFonts w:ascii="Times New Roman" w:hAnsi="Times New Roman" w:cs="Times New Roman"/>
        </w:rPr>
        <w:t>2</w:t>
      </w:r>
      <w:r w:rsidR="003A1D32">
        <w:rPr>
          <w:rFonts w:ascii="Times New Roman" w:hAnsi="Times New Roman" w:cs="Times New Roman"/>
        </w:rPr>
        <w:t>4</w:t>
      </w:r>
      <w:r w:rsidR="0005691E">
        <w:rPr>
          <w:rFonts w:ascii="Times New Roman" w:hAnsi="Times New Roman" w:cs="Times New Roman"/>
        </w:rPr>
        <w:t>.0</w:t>
      </w:r>
      <w:r w:rsidR="000C33A3">
        <w:rPr>
          <w:rFonts w:ascii="Times New Roman" w:hAnsi="Times New Roman" w:cs="Times New Roman"/>
        </w:rPr>
        <w:t>9</w:t>
      </w:r>
      <w:r w:rsidR="0005691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05691E">
        <w:rPr>
          <w:rFonts w:ascii="Times New Roman" w:hAnsi="Times New Roman" w:cs="Times New Roman"/>
        </w:rPr>
        <w:t>г. №</w:t>
      </w:r>
      <w:r w:rsidR="000C33A3">
        <w:rPr>
          <w:rFonts w:ascii="Times New Roman" w:hAnsi="Times New Roman" w:cs="Times New Roman"/>
        </w:rPr>
        <w:t>30</w:t>
      </w:r>
    </w:p>
    <w:p w:rsidR="001E6A03" w:rsidRPr="001E6A03" w:rsidRDefault="001E6A03" w:rsidP="00BC6A8F">
      <w:pPr>
        <w:ind w:firstLine="709"/>
        <w:rPr>
          <w:rFonts w:ascii="Times New Roman" w:hAnsi="Times New Roman" w:cs="Times New Roman"/>
        </w:rPr>
      </w:pPr>
    </w:p>
    <w:p w:rsidR="001E6A03" w:rsidRPr="001E6A03" w:rsidRDefault="001E6A03" w:rsidP="00BC6A8F">
      <w:pPr>
        <w:ind w:firstLine="709"/>
        <w:rPr>
          <w:rFonts w:ascii="Times New Roman" w:hAnsi="Times New Roman" w:cs="Times New Roman"/>
        </w:rPr>
      </w:pPr>
    </w:p>
    <w:p w:rsidR="001E6A03" w:rsidRPr="001E6A03" w:rsidRDefault="001E6A03" w:rsidP="00BC6A8F">
      <w:pPr>
        <w:ind w:firstLine="709"/>
        <w:rPr>
          <w:rFonts w:ascii="Times New Roman" w:hAnsi="Times New Roman" w:cs="Times New Roman"/>
        </w:rPr>
      </w:pPr>
    </w:p>
    <w:p w:rsidR="001E6A03" w:rsidRPr="001E6A03" w:rsidRDefault="001E6A03" w:rsidP="00BC6A8F">
      <w:pPr>
        <w:ind w:firstLine="709"/>
        <w:rPr>
          <w:rFonts w:ascii="Times New Roman" w:hAnsi="Times New Roman" w:cs="Times New Roman"/>
        </w:rPr>
      </w:pPr>
    </w:p>
    <w:p w:rsidR="001E6A03" w:rsidRPr="001E6A03" w:rsidRDefault="001E6A03" w:rsidP="00BC6A8F">
      <w:pPr>
        <w:ind w:firstLine="709"/>
        <w:rPr>
          <w:rFonts w:ascii="Times New Roman" w:hAnsi="Times New Roman" w:cs="Times New Roman"/>
        </w:rPr>
      </w:pPr>
    </w:p>
    <w:p w:rsidR="001E6A03" w:rsidRPr="001E6A03" w:rsidRDefault="001E6A03" w:rsidP="00BC6A8F">
      <w:pPr>
        <w:ind w:firstLine="709"/>
        <w:rPr>
          <w:rFonts w:ascii="Times New Roman" w:hAnsi="Times New Roman" w:cs="Times New Roman"/>
        </w:rPr>
      </w:pPr>
    </w:p>
    <w:p w:rsidR="001E6A03" w:rsidRPr="001E6A03" w:rsidRDefault="001E6A03" w:rsidP="00BC6A8F">
      <w:pPr>
        <w:ind w:firstLine="709"/>
        <w:rPr>
          <w:rFonts w:ascii="Times New Roman" w:hAnsi="Times New Roman" w:cs="Times New Roman"/>
        </w:rPr>
      </w:pPr>
    </w:p>
    <w:p w:rsidR="001E6A03" w:rsidRPr="001E6A03" w:rsidRDefault="001E6A03" w:rsidP="00BC6A8F">
      <w:pPr>
        <w:ind w:firstLine="709"/>
        <w:rPr>
          <w:rFonts w:ascii="Times New Roman" w:hAnsi="Times New Roman" w:cs="Times New Roman"/>
        </w:rPr>
      </w:pPr>
    </w:p>
    <w:p w:rsidR="001E6A03" w:rsidRPr="001E6A03" w:rsidRDefault="004E74B6" w:rsidP="00211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</w:t>
      </w:r>
      <w:r w:rsidR="006B6E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</w:t>
      </w:r>
      <w:r w:rsidR="00243062">
        <w:rPr>
          <w:rFonts w:ascii="Times New Roman" w:hAnsi="Times New Roman" w:cs="Times New Roman"/>
        </w:rPr>
        <w:t xml:space="preserve"> </w:t>
      </w:r>
      <w:r w:rsidR="00DD6D29">
        <w:rPr>
          <w:rFonts w:ascii="Times New Roman" w:hAnsi="Times New Roman" w:cs="Times New Roman"/>
        </w:rPr>
        <w:t>2904/15</w:t>
      </w:r>
      <w:r w:rsidR="00E06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211102">
        <w:rPr>
          <w:rFonts w:ascii="Times New Roman" w:hAnsi="Times New Roman" w:cs="Times New Roman"/>
        </w:rPr>
        <w:t>2</w:t>
      </w:r>
      <w:r w:rsidR="00DD6D29">
        <w:rPr>
          <w:rFonts w:ascii="Times New Roman" w:hAnsi="Times New Roman" w:cs="Times New Roman"/>
        </w:rPr>
        <w:t>9</w:t>
      </w:r>
      <w:r w:rsidR="00243062">
        <w:rPr>
          <w:rFonts w:ascii="Times New Roman" w:hAnsi="Times New Roman" w:cs="Times New Roman"/>
        </w:rPr>
        <w:t>.</w:t>
      </w:r>
      <w:r w:rsidR="0077797C">
        <w:rPr>
          <w:rFonts w:ascii="Times New Roman" w:hAnsi="Times New Roman" w:cs="Times New Roman"/>
        </w:rPr>
        <w:t>0</w:t>
      </w:r>
      <w:r w:rsidR="00211102">
        <w:rPr>
          <w:rFonts w:ascii="Times New Roman" w:hAnsi="Times New Roman" w:cs="Times New Roman"/>
        </w:rPr>
        <w:t>4</w:t>
      </w:r>
      <w:r w:rsidR="00536081">
        <w:rPr>
          <w:rFonts w:ascii="Times New Roman" w:hAnsi="Times New Roman" w:cs="Times New Roman"/>
        </w:rPr>
        <w:t>.20</w:t>
      </w:r>
      <w:r w:rsidR="0077797C">
        <w:rPr>
          <w:rFonts w:ascii="Times New Roman" w:hAnsi="Times New Roman" w:cs="Times New Roman"/>
        </w:rPr>
        <w:t>20</w:t>
      </w:r>
      <w:r w:rsidR="00211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646A46" w:rsidRPr="0005691E" w:rsidRDefault="00646A46" w:rsidP="00BC6A8F">
      <w:pPr>
        <w:ind w:firstLine="709"/>
        <w:jc w:val="both"/>
        <w:rPr>
          <w:rFonts w:ascii="Times New Roman" w:hAnsi="Times New Roman" w:cs="Times New Roman"/>
        </w:rPr>
      </w:pPr>
    </w:p>
    <w:p w:rsidR="00823C86" w:rsidRDefault="00823C86" w:rsidP="00BC6A8F">
      <w:pPr>
        <w:tabs>
          <w:tab w:val="left" w:pos="376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11102" w:rsidRDefault="00211102" w:rsidP="00BC6A8F">
      <w:pPr>
        <w:tabs>
          <w:tab w:val="left" w:pos="376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11102" w:rsidRDefault="00211102" w:rsidP="00BC6A8F">
      <w:pPr>
        <w:tabs>
          <w:tab w:val="left" w:pos="376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11102" w:rsidRDefault="00211102" w:rsidP="00BC6A8F">
      <w:pPr>
        <w:tabs>
          <w:tab w:val="left" w:pos="376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11102" w:rsidRDefault="00211102" w:rsidP="00BC6A8F">
      <w:pPr>
        <w:tabs>
          <w:tab w:val="left" w:pos="376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11102" w:rsidRDefault="00211102" w:rsidP="00BC6A8F">
      <w:pPr>
        <w:tabs>
          <w:tab w:val="left" w:pos="376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11102" w:rsidRDefault="00211102" w:rsidP="00BC6A8F">
      <w:pPr>
        <w:tabs>
          <w:tab w:val="left" w:pos="376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11102" w:rsidRDefault="00211102" w:rsidP="00BC6A8F">
      <w:pPr>
        <w:tabs>
          <w:tab w:val="left" w:pos="376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11102" w:rsidRDefault="00211102" w:rsidP="0077797C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211102" w:rsidRDefault="00211102" w:rsidP="0077797C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211102" w:rsidRDefault="00211102" w:rsidP="0077797C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211102" w:rsidRDefault="00211102" w:rsidP="0077797C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211102" w:rsidRDefault="00211102" w:rsidP="0077797C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211102" w:rsidRDefault="00211102" w:rsidP="0077797C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77797C" w:rsidRPr="0037394D" w:rsidRDefault="0077797C" w:rsidP="0077797C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  <w:r w:rsidRPr="0005691E">
        <w:rPr>
          <w:rFonts w:ascii="Times New Roman" w:hAnsi="Times New Roman" w:cs="Times New Roman"/>
          <w:b/>
        </w:rPr>
        <w:t>Заявление (жалоба) о нарушении</w:t>
      </w:r>
      <w:r>
        <w:rPr>
          <w:rFonts w:ascii="Times New Roman" w:hAnsi="Times New Roman" w:cs="Times New Roman"/>
          <w:b/>
        </w:rPr>
        <w:t xml:space="preserve"> </w:t>
      </w:r>
      <w:r w:rsidR="00211102" w:rsidRPr="00211102">
        <w:rPr>
          <w:rFonts w:ascii="Times New Roman" w:hAnsi="Times New Roman" w:cs="Times New Roman"/>
          <w:b/>
        </w:rPr>
        <w:t>ПАО «</w:t>
      </w:r>
      <w:proofErr w:type="spellStart"/>
      <w:r w:rsidR="00211102" w:rsidRPr="00211102">
        <w:rPr>
          <w:rFonts w:ascii="Times New Roman" w:hAnsi="Times New Roman" w:cs="Times New Roman"/>
          <w:b/>
        </w:rPr>
        <w:t>РусГидро</w:t>
      </w:r>
      <w:proofErr w:type="spellEnd"/>
      <w:r w:rsidR="00211102" w:rsidRPr="0021110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Положения о закупках, части 1 и 5 статьи 17 Федерального закона от 26.07.2006 N 135-ФЗ «О защите конкуренции» и </w:t>
      </w:r>
      <w:r w:rsidRPr="0005691E">
        <w:rPr>
          <w:rFonts w:ascii="Times New Roman" w:hAnsi="Times New Roman" w:cs="Times New Roman"/>
          <w:b/>
        </w:rPr>
        <w:t xml:space="preserve">Федерального закона </w:t>
      </w:r>
      <w:r w:rsidRPr="0005691E">
        <w:rPr>
          <w:rFonts w:ascii="Times New Roman" w:hAnsi="Times New Roman" w:cs="Times New Roman"/>
          <w:b/>
          <w:bCs/>
          <w:iCs/>
          <w:color w:val="auto"/>
        </w:rPr>
        <w:t xml:space="preserve"> от 18.07.2011г. №</w:t>
      </w:r>
      <w:r w:rsidR="00211102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05691E">
        <w:rPr>
          <w:rFonts w:ascii="Times New Roman" w:hAnsi="Times New Roman" w:cs="Times New Roman"/>
          <w:b/>
          <w:bCs/>
          <w:iCs/>
          <w:color w:val="auto"/>
        </w:rPr>
        <w:t>223-ФЗ «О закупках товаров, работ, услуг отдельными видами юридических лиц».</w:t>
      </w:r>
    </w:p>
    <w:p w:rsidR="00AE7DE7" w:rsidRDefault="00AE7DE7" w:rsidP="00BC6A8F">
      <w:pPr>
        <w:ind w:firstLine="709"/>
        <w:jc w:val="both"/>
        <w:rPr>
          <w:rFonts w:ascii="Times New Roman" w:hAnsi="Times New Roman"/>
          <w:b/>
          <w:bCs/>
        </w:rPr>
      </w:pPr>
    </w:p>
    <w:p w:rsidR="00211102" w:rsidRPr="00F909FE" w:rsidRDefault="0077797C" w:rsidP="00211102">
      <w:pPr>
        <w:widowControl w:val="0"/>
        <w:jc w:val="both"/>
        <w:outlineLvl w:val="1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909FE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Заказчик: 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Наименование (полное и сокращенное): Публичное акционерное общество «Федеральная </w:t>
      </w:r>
      <w:proofErr w:type="spellStart"/>
      <w:r w:rsidRPr="00211102">
        <w:rPr>
          <w:rFonts w:ascii="Times New Roman" w:hAnsi="Times New Roman" w:cs="Times New Roman"/>
          <w:bCs/>
          <w:color w:val="auto"/>
          <w:lang w:eastAsia="en-US"/>
        </w:rPr>
        <w:t>гидрогенерирующая</w:t>
      </w:r>
      <w:proofErr w:type="spellEnd"/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 компания – </w:t>
      </w:r>
      <w:proofErr w:type="spellStart"/>
      <w:r w:rsidRPr="00211102">
        <w:rPr>
          <w:rFonts w:ascii="Times New Roman" w:hAnsi="Times New Roman" w:cs="Times New Roman"/>
          <w:bCs/>
          <w:color w:val="auto"/>
          <w:lang w:eastAsia="en-US"/>
        </w:rPr>
        <w:t>РусГидро</w:t>
      </w:r>
      <w:proofErr w:type="spellEnd"/>
      <w:r w:rsidRPr="00211102">
        <w:rPr>
          <w:rFonts w:ascii="Times New Roman" w:hAnsi="Times New Roman" w:cs="Times New Roman"/>
          <w:bCs/>
          <w:color w:val="auto"/>
          <w:lang w:eastAsia="en-US"/>
        </w:rPr>
        <w:t>» (ПАО «</w:t>
      </w:r>
      <w:proofErr w:type="spellStart"/>
      <w:r w:rsidRPr="00211102">
        <w:rPr>
          <w:rFonts w:ascii="Times New Roman" w:hAnsi="Times New Roman" w:cs="Times New Roman"/>
          <w:bCs/>
          <w:color w:val="auto"/>
          <w:lang w:eastAsia="en-US"/>
        </w:rPr>
        <w:t>РусГидро</w:t>
      </w:r>
      <w:proofErr w:type="spellEnd"/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») 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Место нахождения: 660017, Красноярский </w:t>
      </w:r>
      <w:proofErr w:type="spellStart"/>
      <w:r w:rsidRPr="00211102">
        <w:rPr>
          <w:rFonts w:ascii="Times New Roman" w:hAnsi="Times New Roman" w:cs="Times New Roman"/>
          <w:bCs/>
          <w:color w:val="auto"/>
          <w:lang w:eastAsia="en-US"/>
        </w:rPr>
        <w:t>край</w:t>
      </w:r>
      <w:proofErr w:type="gramStart"/>
      <w:r w:rsidRPr="00211102">
        <w:rPr>
          <w:rFonts w:ascii="Times New Roman" w:hAnsi="Times New Roman" w:cs="Times New Roman"/>
          <w:bCs/>
          <w:color w:val="auto"/>
          <w:lang w:eastAsia="en-US"/>
        </w:rPr>
        <w:t>,г</w:t>
      </w:r>
      <w:proofErr w:type="spellEnd"/>
      <w:proofErr w:type="gramEnd"/>
      <w:r w:rsidRPr="00211102">
        <w:rPr>
          <w:rFonts w:ascii="Times New Roman" w:hAnsi="Times New Roman" w:cs="Times New Roman"/>
          <w:bCs/>
          <w:color w:val="auto"/>
          <w:lang w:eastAsia="en-US"/>
        </w:rPr>
        <w:t>. Красноярск,  ул. Дубровинского, д. 43, корпус 1.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>Почтовый адрес: 127006, г. Москва, ул. Малая Дмитровка, д. 7.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Адрес электронной почты: </w:t>
      </w:r>
      <w:hyperlink r:id="rId9" w:history="1">
        <w:r w:rsidRPr="00211102">
          <w:rPr>
            <w:rFonts w:ascii="Times New Roman" w:hAnsi="Times New Roman" w:cs="Times New Roman"/>
            <w:bCs/>
            <w:lang w:eastAsia="en-US"/>
          </w:rPr>
          <w:t>office@rushydro.ru</w:t>
        </w:r>
      </w:hyperlink>
      <w:r w:rsidRPr="00211102">
        <w:rPr>
          <w:rFonts w:ascii="Times New Roman" w:hAnsi="Times New Roman" w:cs="Times New Roman"/>
          <w:bCs/>
          <w:lang w:eastAsia="en-US"/>
        </w:rPr>
        <w:t xml:space="preserve"> </w:t>
      </w:r>
    </w:p>
    <w:p w:rsidR="0077797C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>Контактный телефон: +7 (495) 122-05-55; +78003338000.</w:t>
      </w:r>
    </w:p>
    <w:p w:rsid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</w:p>
    <w:p w:rsidR="00F909FE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F909FE">
        <w:rPr>
          <w:rFonts w:ascii="Times New Roman" w:hAnsi="Times New Roman" w:cs="Times New Roman"/>
          <w:b/>
          <w:bCs/>
          <w:color w:val="auto"/>
          <w:lang w:eastAsia="en-US"/>
        </w:rPr>
        <w:t xml:space="preserve">Организатор: 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>Наименование (полное и сокращенное): Акционерное общество «</w:t>
      </w:r>
      <w:proofErr w:type="spellStart"/>
      <w:r w:rsidRPr="00211102">
        <w:rPr>
          <w:rFonts w:ascii="Times New Roman" w:hAnsi="Times New Roman" w:cs="Times New Roman"/>
          <w:bCs/>
          <w:color w:val="auto"/>
          <w:lang w:eastAsia="en-US"/>
        </w:rPr>
        <w:t>РусГидро</w:t>
      </w:r>
      <w:proofErr w:type="spellEnd"/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 Снабжение» (АО «РГС»).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Место нахождения: 117393, г. Москва, ул. Архитектора Власова, д. 51, </w:t>
      </w:r>
      <w:proofErr w:type="spellStart"/>
      <w:r w:rsidRPr="00211102">
        <w:rPr>
          <w:rFonts w:ascii="Times New Roman" w:hAnsi="Times New Roman" w:cs="Times New Roman"/>
          <w:bCs/>
          <w:color w:val="auto"/>
          <w:lang w:eastAsia="en-US"/>
        </w:rPr>
        <w:t>эт</w:t>
      </w:r>
      <w:proofErr w:type="spellEnd"/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. 1, </w:t>
      </w:r>
      <w:proofErr w:type="spellStart"/>
      <w:r w:rsidRPr="00211102">
        <w:rPr>
          <w:rFonts w:ascii="Times New Roman" w:hAnsi="Times New Roman" w:cs="Times New Roman"/>
          <w:bCs/>
          <w:color w:val="auto"/>
          <w:lang w:eastAsia="en-US"/>
        </w:rPr>
        <w:t>пом</w:t>
      </w:r>
      <w:proofErr w:type="spellEnd"/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. 1, ком. 30. 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Почтовый адрес: совпадает с адресом местонахождения. 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lastRenderedPageBreak/>
        <w:t>Адрес электронной почты: dz@rushydro.ru</w:t>
      </w:r>
    </w:p>
    <w:p w:rsid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>Контактный телефон: +7 (495) 122-05-55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Контактное лицо (Ф.И.О.): </w:t>
      </w:r>
      <w:proofErr w:type="spellStart"/>
      <w:r w:rsidRPr="00211102">
        <w:rPr>
          <w:rFonts w:ascii="Times New Roman" w:hAnsi="Times New Roman" w:cs="Times New Roman"/>
          <w:bCs/>
          <w:color w:val="auto"/>
          <w:lang w:eastAsia="en-US"/>
        </w:rPr>
        <w:t>Медвецкая</w:t>
      </w:r>
      <w:proofErr w:type="spellEnd"/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 Екатерина Борисовна</w:t>
      </w:r>
    </w:p>
    <w:p w:rsidR="00211102" w:rsidRP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>Контактный телефон: +7(916) 980-39-40</w:t>
      </w:r>
    </w:p>
    <w:p w:rsidR="00211102" w:rsidRDefault="00211102" w:rsidP="0021110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>Адрес электронной почты: MedveckayaEB@rushydro.ru</w:t>
      </w:r>
    </w:p>
    <w:p w:rsidR="0077797C" w:rsidRPr="00D4596B" w:rsidRDefault="0077797C" w:rsidP="00D056A2">
      <w:pPr>
        <w:widowControl w:val="0"/>
        <w:ind w:left="709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>Заявитель</w:t>
      </w:r>
      <w:r w:rsidRPr="00D4596B">
        <w:rPr>
          <w:rFonts w:ascii="Times New Roman" w:hAnsi="Times New Roman" w:cs="Times New Roman"/>
          <w:bCs/>
          <w:color w:val="auto"/>
          <w:lang w:eastAsia="en-US"/>
        </w:rPr>
        <w:t xml:space="preserve">: </w:t>
      </w:r>
      <w:r w:rsidRPr="003B6C08">
        <w:rPr>
          <w:rFonts w:ascii="Times New Roman" w:hAnsi="Times New Roman" w:cs="Times New Roman"/>
          <w:b/>
          <w:bCs/>
          <w:color w:val="auto"/>
          <w:lang w:eastAsia="en-US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Офисная техника</w:t>
      </w:r>
      <w:r w:rsidRPr="003B6C08">
        <w:rPr>
          <w:rFonts w:ascii="Times New Roman" w:hAnsi="Times New Roman" w:cs="Times New Roman"/>
          <w:b/>
          <w:bCs/>
          <w:color w:val="auto"/>
          <w:lang w:eastAsia="en-US"/>
        </w:rPr>
        <w:t>»</w:t>
      </w:r>
    </w:p>
    <w:p w:rsidR="0077797C" w:rsidRPr="00D4596B" w:rsidRDefault="0077797C" w:rsidP="00D056A2">
      <w:pPr>
        <w:widowControl w:val="0"/>
        <w:ind w:left="709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</w:p>
    <w:p w:rsidR="0077797C" w:rsidRPr="00960C09" w:rsidRDefault="0077797C" w:rsidP="00D056A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960C09">
        <w:rPr>
          <w:rFonts w:ascii="Times New Roman" w:hAnsi="Times New Roman" w:cs="Times New Roman"/>
          <w:bCs/>
          <w:color w:val="auto"/>
          <w:lang w:eastAsia="en-US"/>
        </w:rPr>
        <w:t xml:space="preserve">Юридический адрес: </w:t>
      </w:r>
      <w:r>
        <w:rPr>
          <w:rFonts w:ascii="Times New Roman" w:hAnsi="Times New Roman" w:cs="Times New Roman"/>
          <w:bCs/>
          <w:color w:val="auto"/>
          <w:lang w:eastAsia="en-US"/>
        </w:rPr>
        <w:t xml:space="preserve">390044, г. Рязань, </w:t>
      </w:r>
      <w:r w:rsidRPr="002F38B9">
        <w:rPr>
          <w:rFonts w:ascii="Times New Roman" w:hAnsi="Times New Roman" w:cs="Times New Roman"/>
          <w:bCs/>
          <w:color w:val="auto"/>
          <w:lang w:eastAsia="en-US"/>
        </w:rPr>
        <w:t>ул. Московское шоссе, д. 20</w:t>
      </w:r>
      <w:r>
        <w:rPr>
          <w:rFonts w:ascii="Times New Roman" w:hAnsi="Times New Roman" w:cs="Times New Roman"/>
          <w:bCs/>
          <w:color w:val="auto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auto"/>
          <w:lang w:eastAsia="en-US"/>
        </w:rPr>
        <w:t>оф</w:t>
      </w:r>
      <w:proofErr w:type="spellEnd"/>
      <w:r>
        <w:rPr>
          <w:rFonts w:ascii="Times New Roman" w:hAnsi="Times New Roman" w:cs="Times New Roman"/>
          <w:bCs/>
          <w:color w:val="auto"/>
          <w:lang w:eastAsia="en-US"/>
        </w:rPr>
        <w:t>. 102</w:t>
      </w:r>
    </w:p>
    <w:p w:rsidR="0077797C" w:rsidRDefault="0077797C" w:rsidP="00D056A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960C09">
        <w:rPr>
          <w:rFonts w:ascii="Times New Roman" w:hAnsi="Times New Roman" w:cs="Times New Roman"/>
          <w:bCs/>
          <w:color w:val="auto"/>
          <w:lang w:eastAsia="en-US"/>
        </w:rPr>
        <w:t xml:space="preserve">Место нахождения и почтовый адрес: </w:t>
      </w:r>
      <w:r w:rsidRPr="002F38B9">
        <w:rPr>
          <w:rFonts w:ascii="Times New Roman" w:hAnsi="Times New Roman" w:cs="Times New Roman"/>
          <w:bCs/>
          <w:color w:val="auto"/>
          <w:lang w:eastAsia="en-US"/>
        </w:rPr>
        <w:t>390044, г. Рязань, ул. Московское шоссе, д. 20</w:t>
      </w:r>
      <w:r>
        <w:rPr>
          <w:rFonts w:ascii="Times New Roman" w:hAnsi="Times New Roman" w:cs="Times New Roman"/>
          <w:bCs/>
          <w:color w:val="auto"/>
          <w:lang w:eastAsia="en-US"/>
        </w:rPr>
        <w:t>,</w:t>
      </w:r>
      <w:r w:rsidRPr="0077797C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lang w:eastAsia="en-US"/>
        </w:rPr>
        <w:t>оф</w:t>
      </w:r>
      <w:proofErr w:type="spellEnd"/>
      <w:r>
        <w:rPr>
          <w:rFonts w:ascii="Times New Roman" w:hAnsi="Times New Roman" w:cs="Times New Roman"/>
          <w:bCs/>
          <w:color w:val="auto"/>
          <w:lang w:eastAsia="en-US"/>
        </w:rPr>
        <w:t>. 102</w:t>
      </w:r>
    </w:p>
    <w:p w:rsidR="0077797C" w:rsidRPr="00960C09" w:rsidRDefault="0077797C" w:rsidP="00D056A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960C09">
        <w:rPr>
          <w:rFonts w:ascii="Times New Roman" w:hAnsi="Times New Roman" w:cs="Times New Roman"/>
          <w:bCs/>
          <w:color w:val="auto"/>
          <w:lang w:eastAsia="en-US"/>
        </w:rPr>
        <w:t xml:space="preserve">телефон: (4912) </w:t>
      </w:r>
      <w:r>
        <w:rPr>
          <w:rFonts w:ascii="Times New Roman" w:hAnsi="Times New Roman" w:cs="Times New Roman"/>
          <w:bCs/>
          <w:color w:val="auto"/>
          <w:lang w:eastAsia="en-US"/>
        </w:rPr>
        <w:t>506-522</w:t>
      </w:r>
    </w:p>
    <w:p w:rsidR="0077797C" w:rsidRPr="00960C09" w:rsidRDefault="0077797C" w:rsidP="00D056A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>факс: отсутствует</w:t>
      </w:r>
    </w:p>
    <w:p w:rsidR="0077797C" w:rsidRPr="0087153D" w:rsidRDefault="0077797C" w:rsidP="00D056A2">
      <w:pPr>
        <w:widowControl w:val="0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960C09">
        <w:rPr>
          <w:rFonts w:ascii="Times New Roman" w:hAnsi="Times New Roman" w:cs="Times New Roman"/>
          <w:bCs/>
          <w:color w:val="auto"/>
          <w:lang w:val="en-US" w:eastAsia="en-US"/>
        </w:rPr>
        <w:t>E</w:t>
      </w:r>
      <w:r w:rsidRPr="0087153D">
        <w:rPr>
          <w:rFonts w:ascii="Times New Roman" w:hAnsi="Times New Roman" w:cs="Times New Roman"/>
          <w:bCs/>
          <w:color w:val="auto"/>
          <w:lang w:eastAsia="en-US"/>
        </w:rPr>
        <w:t>-</w:t>
      </w:r>
      <w:r w:rsidRPr="00960C09">
        <w:rPr>
          <w:rFonts w:ascii="Times New Roman" w:hAnsi="Times New Roman" w:cs="Times New Roman"/>
          <w:bCs/>
          <w:color w:val="auto"/>
          <w:lang w:val="en-US" w:eastAsia="en-US"/>
        </w:rPr>
        <w:t>mail</w:t>
      </w:r>
      <w:r w:rsidRPr="0087153D">
        <w:rPr>
          <w:rFonts w:ascii="Times New Roman" w:hAnsi="Times New Roman" w:cs="Times New Roman"/>
          <w:bCs/>
          <w:color w:val="auto"/>
          <w:lang w:eastAsia="en-US"/>
        </w:rPr>
        <w:t xml:space="preserve">: </w:t>
      </w:r>
      <w:hyperlink r:id="rId10" w:history="1">
        <w:r w:rsidRPr="00430DE9">
          <w:rPr>
            <w:rStyle w:val="ac"/>
            <w:rFonts w:ascii="Times New Roman" w:hAnsi="Times New Roman" w:cs="Times New Roman"/>
            <w:bCs/>
            <w:lang w:val="en-US" w:eastAsia="en-US"/>
          </w:rPr>
          <w:t>officetechnika</w:t>
        </w:r>
        <w:r w:rsidRPr="0087153D">
          <w:rPr>
            <w:rStyle w:val="ac"/>
            <w:rFonts w:ascii="Times New Roman" w:hAnsi="Times New Roman" w:cs="Times New Roman"/>
            <w:bCs/>
            <w:lang w:eastAsia="en-US"/>
          </w:rPr>
          <w:t>@</w:t>
        </w:r>
        <w:r w:rsidRPr="00430DE9">
          <w:rPr>
            <w:rStyle w:val="ac"/>
            <w:rFonts w:ascii="Times New Roman" w:hAnsi="Times New Roman" w:cs="Times New Roman"/>
            <w:bCs/>
            <w:lang w:val="en-US" w:eastAsia="en-US"/>
          </w:rPr>
          <w:t>mail</w:t>
        </w:r>
        <w:r w:rsidRPr="0087153D">
          <w:rPr>
            <w:rStyle w:val="ac"/>
            <w:rFonts w:ascii="Times New Roman" w:hAnsi="Times New Roman" w:cs="Times New Roman"/>
            <w:bCs/>
            <w:lang w:eastAsia="en-US"/>
          </w:rPr>
          <w:t>.</w:t>
        </w:r>
        <w:r w:rsidRPr="00430DE9">
          <w:rPr>
            <w:rStyle w:val="ac"/>
            <w:rFonts w:ascii="Times New Roman" w:hAnsi="Times New Roman" w:cs="Times New Roman"/>
            <w:bCs/>
            <w:lang w:val="en-US" w:eastAsia="en-US"/>
          </w:rPr>
          <w:t>ru</w:t>
        </w:r>
      </w:hyperlink>
      <w:r w:rsidRPr="0087153D">
        <w:rPr>
          <w:rFonts w:ascii="Times New Roman" w:hAnsi="Times New Roman" w:cs="Times New Roman"/>
          <w:bCs/>
          <w:color w:val="auto"/>
          <w:lang w:eastAsia="en-US"/>
        </w:rPr>
        <w:tab/>
      </w:r>
    </w:p>
    <w:p w:rsidR="00203E08" w:rsidRPr="0087153D" w:rsidRDefault="00203E08" w:rsidP="00D056A2">
      <w:pPr>
        <w:widowControl w:val="0"/>
        <w:jc w:val="both"/>
        <w:outlineLvl w:val="1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D056A2" w:rsidRDefault="00A24045" w:rsidP="00D056A2">
      <w:pPr>
        <w:widowControl w:val="0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A24045">
        <w:rPr>
          <w:rFonts w:ascii="Times New Roman" w:hAnsi="Times New Roman" w:cs="Times New Roman"/>
          <w:b/>
          <w:bCs/>
          <w:color w:val="auto"/>
          <w:lang w:eastAsia="en-US"/>
        </w:rPr>
        <w:t>Электронная площадка</w:t>
      </w:r>
      <w:r w:rsidR="0077797C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</w:p>
    <w:p w:rsidR="00F40D74" w:rsidRDefault="00211102" w:rsidP="00BC6A8F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  <w:r w:rsidRPr="00211102">
        <w:rPr>
          <w:rFonts w:ascii="Times New Roman" w:hAnsi="Times New Roman" w:cs="Times New Roman"/>
          <w:bCs/>
          <w:color w:val="auto"/>
          <w:lang w:eastAsia="en-US"/>
        </w:rPr>
        <w:t xml:space="preserve">Электронная (торговая) площадка: </w:t>
      </w:r>
      <w:hyperlink r:id="rId11" w:history="1">
        <w:r w:rsidRPr="00264C40">
          <w:rPr>
            <w:rStyle w:val="ac"/>
            <w:rFonts w:ascii="Times New Roman" w:hAnsi="Times New Roman" w:cs="Times New Roman"/>
            <w:bCs/>
            <w:lang w:eastAsia="en-US"/>
          </w:rPr>
          <w:t>https://msp.roseltorg.ru</w:t>
        </w:r>
      </w:hyperlink>
    </w:p>
    <w:p w:rsidR="00211102" w:rsidRPr="00D4596B" w:rsidRDefault="00211102" w:rsidP="00BC6A8F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lang w:eastAsia="en-US"/>
        </w:rPr>
      </w:pPr>
    </w:p>
    <w:p w:rsidR="004E74B6" w:rsidRDefault="004E74B6" w:rsidP="00AC19A6">
      <w:pPr>
        <w:ind w:firstLine="709"/>
        <w:jc w:val="both"/>
        <w:rPr>
          <w:rFonts w:ascii="Times New Roman" w:hAnsi="Times New Roman"/>
          <w:bCs/>
        </w:rPr>
      </w:pPr>
      <w:r w:rsidRPr="0037394D">
        <w:rPr>
          <w:rFonts w:ascii="Times New Roman" w:hAnsi="Times New Roman"/>
          <w:b/>
          <w:bCs/>
        </w:rPr>
        <w:t>Обжалуемые действия</w:t>
      </w:r>
      <w:r>
        <w:rPr>
          <w:rFonts w:ascii="Times New Roman" w:hAnsi="Times New Roman"/>
          <w:bCs/>
        </w:rPr>
        <w:t xml:space="preserve">: </w:t>
      </w:r>
      <w:r w:rsidR="00D056A2">
        <w:rPr>
          <w:rFonts w:ascii="Times New Roman" w:hAnsi="Times New Roman"/>
          <w:bCs/>
        </w:rPr>
        <w:t xml:space="preserve">установление </w:t>
      </w:r>
      <w:r w:rsidR="00AB116A">
        <w:rPr>
          <w:rFonts w:ascii="Times New Roman" w:hAnsi="Times New Roman"/>
          <w:bCs/>
        </w:rPr>
        <w:t>требований к участникам</w:t>
      </w:r>
      <w:r w:rsidR="00D056A2">
        <w:rPr>
          <w:rFonts w:ascii="Times New Roman" w:hAnsi="Times New Roman"/>
          <w:bCs/>
        </w:rPr>
        <w:t xml:space="preserve">, которые создают </w:t>
      </w:r>
      <w:r w:rsidR="00D056A2" w:rsidRPr="004E74B6">
        <w:rPr>
          <w:rFonts w:ascii="Times New Roman" w:hAnsi="Times New Roman"/>
          <w:bCs/>
        </w:rPr>
        <w:t>преимущественны</w:t>
      </w:r>
      <w:r w:rsidR="00D056A2">
        <w:rPr>
          <w:rFonts w:ascii="Times New Roman" w:hAnsi="Times New Roman"/>
          <w:bCs/>
        </w:rPr>
        <w:t>е</w:t>
      </w:r>
      <w:r w:rsidR="00D056A2" w:rsidRPr="004E74B6">
        <w:rPr>
          <w:rFonts w:ascii="Times New Roman" w:hAnsi="Times New Roman"/>
          <w:bCs/>
        </w:rPr>
        <w:t xml:space="preserve"> услови</w:t>
      </w:r>
      <w:r w:rsidR="00D056A2">
        <w:rPr>
          <w:rFonts w:ascii="Times New Roman" w:hAnsi="Times New Roman"/>
          <w:bCs/>
        </w:rPr>
        <w:t>я</w:t>
      </w:r>
      <w:r w:rsidR="00D056A2" w:rsidRPr="004E74B6">
        <w:rPr>
          <w:rFonts w:ascii="Times New Roman" w:hAnsi="Times New Roman"/>
          <w:bCs/>
        </w:rPr>
        <w:t xml:space="preserve"> участия</w:t>
      </w:r>
      <w:r w:rsidR="00D056A2">
        <w:rPr>
          <w:rFonts w:ascii="Times New Roman" w:hAnsi="Times New Roman"/>
          <w:bCs/>
        </w:rPr>
        <w:t xml:space="preserve"> участникам торгов, что является </w:t>
      </w:r>
      <w:r w:rsidR="00D056A2" w:rsidRPr="004E74B6">
        <w:rPr>
          <w:rFonts w:ascii="Times New Roman" w:hAnsi="Times New Roman"/>
          <w:bCs/>
        </w:rPr>
        <w:t xml:space="preserve"> </w:t>
      </w:r>
      <w:r w:rsidR="00D056A2">
        <w:rPr>
          <w:rFonts w:ascii="Times New Roman" w:hAnsi="Times New Roman"/>
          <w:bCs/>
        </w:rPr>
        <w:t xml:space="preserve">нарушением </w:t>
      </w:r>
      <w:r w:rsidR="00D056A2" w:rsidRPr="004E74B6">
        <w:rPr>
          <w:rFonts w:ascii="Times New Roman" w:hAnsi="Times New Roman"/>
          <w:bCs/>
        </w:rPr>
        <w:t>части 1 и 5 статьи 17 Федерального закона от 26.07.2006 N 135-ФЗ «О защите конкуренции»</w:t>
      </w:r>
      <w:r w:rsidR="00AC19A6">
        <w:rPr>
          <w:rFonts w:ascii="Times New Roman" w:hAnsi="Times New Roman"/>
          <w:bCs/>
        </w:rPr>
        <w:t xml:space="preserve"> и </w:t>
      </w:r>
      <w:r w:rsidR="00211102" w:rsidRPr="00211102">
        <w:rPr>
          <w:rFonts w:ascii="Times New Roman" w:hAnsi="Times New Roman"/>
          <w:bCs/>
        </w:rPr>
        <w:t>Едино</w:t>
      </w:r>
      <w:r w:rsidR="00211102">
        <w:rPr>
          <w:rFonts w:ascii="Times New Roman" w:hAnsi="Times New Roman"/>
          <w:bCs/>
        </w:rPr>
        <w:t>го Положения</w:t>
      </w:r>
      <w:r w:rsidR="00211102" w:rsidRPr="00211102">
        <w:rPr>
          <w:rFonts w:ascii="Times New Roman" w:hAnsi="Times New Roman"/>
          <w:bCs/>
        </w:rPr>
        <w:t xml:space="preserve"> о закупке продукции для нужд Группы </w:t>
      </w:r>
      <w:proofErr w:type="spellStart"/>
      <w:r w:rsidR="00211102" w:rsidRPr="00211102">
        <w:rPr>
          <w:rFonts w:ascii="Times New Roman" w:hAnsi="Times New Roman"/>
          <w:bCs/>
        </w:rPr>
        <w:t>РусГидро</w:t>
      </w:r>
      <w:proofErr w:type="spellEnd"/>
      <w:r w:rsidR="0082647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AC19A6" w:rsidRPr="00D95969" w:rsidRDefault="00AC19A6" w:rsidP="00AC19A6">
      <w:pPr>
        <w:ind w:firstLine="709"/>
        <w:jc w:val="both"/>
        <w:rPr>
          <w:rFonts w:ascii="Times New Roman" w:hAnsi="Times New Roman"/>
          <w:bCs/>
        </w:rPr>
      </w:pPr>
    </w:p>
    <w:p w:rsidR="003E78EE" w:rsidRPr="003E78EE" w:rsidRDefault="003E78EE" w:rsidP="00AC19A6">
      <w:pPr>
        <w:ind w:firstLine="709"/>
        <w:jc w:val="both"/>
        <w:rPr>
          <w:rFonts w:ascii="Times New Roman" w:hAnsi="Times New Roman"/>
          <w:b/>
          <w:bCs/>
        </w:rPr>
      </w:pPr>
      <w:r w:rsidRPr="003E78EE">
        <w:rPr>
          <w:rFonts w:ascii="Times New Roman" w:hAnsi="Times New Roman"/>
          <w:b/>
          <w:bCs/>
        </w:rPr>
        <w:t>Доводы жалобы:</w:t>
      </w:r>
    </w:p>
    <w:p w:rsidR="00AC19A6" w:rsidRDefault="00211102" w:rsidP="00AC19A6">
      <w:pPr>
        <w:ind w:firstLine="709"/>
        <w:jc w:val="both"/>
        <w:rPr>
          <w:rFonts w:ascii="Times New Roman" w:hAnsi="Times New Roman"/>
          <w:bCs/>
        </w:rPr>
      </w:pPr>
      <w:r w:rsidRPr="00211102">
        <w:rPr>
          <w:rFonts w:ascii="Times New Roman" w:hAnsi="Times New Roman"/>
          <w:bCs/>
        </w:rPr>
        <w:t>ПАО «</w:t>
      </w:r>
      <w:proofErr w:type="spellStart"/>
      <w:r w:rsidRPr="00211102">
        <w:rPr>
          <w:rFonts w:ascii="Times New Roman" w:hAnsi="Times New Roman"/>
          <w:bCs/>
        </w:rPr>
        <w:t>РусГидро</w:t>
      </w:r>
      <w:proofErr w:type="spellEnd"/>
      <w:r w:rsidRPr="00211102">
        <w:rPr>
          <w:rFonts w:ascii="Times New Roman" w:hAnsi="Times New Roman"/>
          <w:bCs/>
        </w:rPr>
        <w:t>»</w:t>
      </w:r>
      <w:r w:rsidR="00AC19A6" w:rsidRPr="00AC19A6">
        <w:rPr>
          <w:rFonts w:ascii="Times New Roman" w:hAnsi="Times New Roman"/>
          <w:bCs/>
        </w:rPr>
        <w:t xml:space="preserve"> является заказчиком, осуществляющим закупки товаров, работ, услуг в соответствии с требованиями Положения о закупках и Федерального закона  от 18.07.2011г. №223-ФЗ «О закупках товаров, работ, услуг отдельными видами юридических лиц» (далее – Закон о закупках).</w:t>
      </w:r>
    </w:p>
    <w:p w:rsidR="00E264D7" w:rsidRDefault="00E264D7" w:rsidP="00AC19A6">
      <w:pPr>
        <w:ind w:firstLine="709"/>
        <w:jc w:val="both"/>
        <w:rPr>
          <w:rFonts w:ascii="Times New Roman" w:hAnsi="Times New Roman"/>
          <w:bCs/>
        </w:rPr>
      </w:pPr>
      <w:r w:rsidRPr="00AC19A6">
        <w:rPr>
          <w:rFonts w:ascii="Times New Roman" w:hAnsi="Times New Roman"/>
          <w:bCs/>
        </w:rPr>
        <w:t xml:space="preserve">В соответствии с </w:t>
      </w:r>
      <w:r w:rsidR="00211102">
        <w:rPr>
          <w:rFonts w:ascii="Times New Roman" w:hAnsi="Times New Roman"/>
          <w:bCs/>
        </w:rPr>
        <w:t>Единым</w:t>
      </w:r>
      <w:r w:rsidR="00211102" w:rsidRPr="00211102">
        <w:rPr>
          <w:rFonts w:ascii="Times New Roman" w:hAnsi="Times New Roman"/>
          <w:bCs/>
        </w:rPr>
        <w:t xml:space="preserve"> Положени</w:t>
      </w:r>
      <w:r w:rsidR="00211102">
        <w:rPr>
          <w:rFonts w:ascii="Times New Roman" w:hAnsi="Times New Roman"/>
          <w:bCs/>
        </w:rPr>
        <w:t>ем</w:t>
      </w:r>
      <w:r w:rsidR="00211102" w:rsidRPr="00211102">
        <w:rPr>
          <w:rFonts w:ascii="Times New Roman" w:hAnsi="Times New Roman"/>
          <w:bCs/>
        </w:rPr>
        <w:t xml:space="preserve"> о закупке продукции для нужд Группы </w:t>
      </w:r>
      <w:proofErr w:type="spellStart"/>
      <w:r w:rsidR="00211102" w:rsidRPr="00211102">
        <w:rPr>
          <w:rFonts w:ascii="Times New Roman" w:hAnsi="Times New Roman"/>
          <w:bCs/>
        </w:rPr>
        <w:t>РусГидро</w:t>
      </w:r>
      <w:proofErr w:type="spellEnd"/>
      <w:r w:rsidRPr="00AC19A6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 xml:space="preserve">утверждено </w:t>
      </w:r>
      <w:r w:rsidR="00211102" w:rsidRPr="00211102">
        <w:rPr>
          <w:rFonts w:ascii="Times New Roman" w:hAnsi="Times New Roman"/>
          <w:bCs/>
        </w:rPr>
        <w:t>Совет</w:t>
      </w:r>
      <w:r w:rsidR="00211102">
        <w:rPr>
          <w:rFonts w:ascii="Times New Roman" w:hAnsi="Times New Roman"/>
          <w:bCs/>
        </w:rPr>
        <w:t>ом</w:t>
      </w:r>
      <w:r w:rsidR="00211102" w:rsidRPr="00211102">
        <w:rPr>
          <w:rFonts w:ascii="Times New Roman" w:hAnsi="Times New Roman"/>
          <w:bCs/>
        </w:rPr>
        <w:t xml:space="preserve"> директоров ПАО "</w:t>
      </w:r>
      <w:proofErr w:type="spellStart"/>
      <w:r w:rsidR="00211102" w:rsidRPr="00211102">
        <w:rPr>
          <w:rFonts w:ascii="Times New Roman" w:hAnsi="Times New Roman"/>
          <w:bCs/>
        </w:rPr>
        <w:t>РусГидро</w:t>
      </w:r>
      <w:proofErr w:type="spellEnd"/>
      <w:r w:rsidR="00211102" w:rsidRPr="00211102">
        <w:rPr>
          <w:rFonts w:ascii="Times New Roman" w:hAnsi="Times New Roman"/>
          <w:bCs/>
        </w:rPr>
        <w:t>"</w:t>
      </w:r>
      <w:r w:rsidR="00211102">
        <w:rPr>
          <w:rFonts w:ascii="Times New Roman" w:hAnsi="Times New Roman"/>
          <w:bCs/>
        </w:rPr>
        <w:t xml:space="preserve"> 03.12.2019 г., опубликовано 05.12.2019 г.</w:t>
      </w:r>
      <w:r w:rsidR="00E53C8F">
        <w:rPr>
          <w:rFonts w:ascii="Times New Roman" w:hAnsi="Times New Roman"/>
          <w:bCs/>
        </w:rPr>
        <w:t>,</w:t>
      </w:r>
      <w:r w:rsidR="00211102">
        <w:rPr>
          <w:rFonts w:ascii="Times New Roman" w:hAnsi="Times New Roman"/>
          <w:bCs/>
        </w:rPr>
        <w:t xml:space="preserve"> версия № 30</w:t>
      </w:r>
      <w:r w:rsidRPr="00AC19A6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 xml:space="preserve">(далее по тексту – Положение) </w:t>
      </w:r>
      <w:r w:rsidRPr="00AC19A6">
        <w:rPr>
          <w:rFonts w:ascii="Times New Roman" w:hAnsi="Times New Roman"/>
          <w:bCs/>
        </w:rPr>
        <w:t xml:space="preserve">Заказчик вправе осуществлять торгово-закупочную процедуру в форме </w:t>
      </w:r>
      <w:r w:rsidR="00E53C8F">
        <w:rPr>
          <w:rFonts w:ascii="Times New Roman" w:hAnsi="Times New Roman"/>
          <w:bCs/>
        </w:rPr>
        <w:t>к</w:t>
      </w:r>
      <w:r w:rsidR="00E53C8F" w:rsidRPr="00E53C8F">
        <w:rPr>
          <w:rFonts w:ascii="Times New Roman" w:hAnsi="Times New Roman"/>
          <w:bCs/>
        </w:rPr>
        <w:t>онкурс</w:t>
      </w:r>
      <w:r w:rsidR="00E53C8F">
        <w:rPr>
          <w:rFonts w:ascii="Times New Roman" w:hAnsi="Times New Roman"/>
          <w:bCs/>
        </w:rPr>
        <w:t>а</w:t>
      </w:r>
      <w:r w:rsidR="00E53C8F" w:rsidRPr="00E53C8F">
        <w:rPr>
          <w:rFonts w:ascii="Times New Roman" w:hAnsi="Times New Roman"/>
          <w:bCs/>
        </w:rPr>
        <w:t xml:space="preserve"> в электронной форме</w:t>
      </w:r>
      <w:r w:rsidR="00E53C8F">
        <w:rPr>
          <w:rFonts w:ascii="Times New Roman" w:hAnsi="Times New Roman"/>
          <w:bCs/>
        </w:rPr>
        <w:t xml:space="preserve"> </w:t>
      </w:r>
      <w:r w:rsidR="00E53C8F" w:rsidRPr="00E53C8F">
        <w:rPr>
          <w:rFonts w:ascii="Times New Roman" w:hAnsi="Times New Roman"/>
          <w:bCs/>
        </w:rPr>
        <w:t>с участием только субъектов МСП</w:t>
      </w:r>
      <w:r>
        <w:rPr>
          <w:rFonts w:ascii="Times New Roman" w:hAnsi="Times New Roman"/>
          <w:bCs/>
        </w:rPr>
        <w:t>.</w:t>
      </w:r>
    </w:p>
    <w:p w:rsidR="00AC19A6" w:rsidRDefault="00AC19A6" w:rsidP="00E53C8F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E53C8F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.0</w:t>
      </w:r>
      <w:r w:rsidR="00E53C8F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.2020 г. на электронной площадке </w:t>
      </w:r>
      <w:hyperlink r:id="rId12" w:history="1">
        <w:r w:rsidR="00E53C8F" w:rsidRPr="00264C40">
          <w:rPr>
            <w:rStyle w:val="ac"/>
            <w:rFonts w:ascii="Times New Roman" w:hAnsi="Times New Roman" w:cs="Times New Roman"/>
            <w:bCs/>
            <w:lang w:eastAsia="en-US"/>
          </w:rPr>
          <w:t>https://msp.roseltorg.ru</w:t>
        </w:r>
      </w:hyperlink>
      <w:r>
        <w:rPr>
          <w:rFonts w:ascii="Times New Roman" w:hAnsi="Times New Roman" w:cs="Times New Roman"/>
          <w:bCs/>
          <w:color w:val="auto"/>
          <w:lang w:eastAsia="en-US"/>
        </w:rPr>
        <w:t xml:space="preserve"> размещена закупка </w:t>
      </w:r>
      <w:r w:rsidRPr="00F909FE">
        <w:rPr>
          <w:rFonts w:ascii="Times New Roman" w:hAnsi="Times New Roman"/>
          <w:b/>
          <w:bCs/>
        </w:rPr>
        <w:t>№</w:t>
      </w:r>
      <w:r w:rsidR="00E53C8F" w:rsidRPr="00F909FE">
        <w:rPr>
          <w:rFonts w:ascii="Times New Roman" w:hAnsi="Times New Roman"/>
          <w:b/>
          <w:bCs/>
        </w:rPr>
        <w:t>32009100212</w:t>
      </w:r>
      <w:r w:rsidR="00E53C8F">
        <w:rPr>
          <w:rFonts w:ascii="Times New Roman" w:hAnsi="Times New Roman"/>
          <w:b/>
          <w:bCs/>
        </w:rPr>
        <w:t xml:space="preserve"> </w:t>
      </w:r>
      <w:r w:rsidR="00E53C8F" w:rsidRPr="00E53C8F">
        <w:rPr>
          <w:rFonts w:ascii="Times New Roman" w:hAnsi="Times New Roman"/>
          <w:bCs/>
        </w:rPr>
        <w:t>Конкурс в электронной форме, участниками которого могут быть только субъекты МСП, на право заключения договора на поставку канцелярских товаров и письменных принадлежностей, материалов для хозяйственных нужд, для нужд Исполнительного аппарата ПАО «</w:t>
      </w:r>
      <w:proofErr w:type="spellStart"/>
      <w:r w:rsidR="00E53C8F" w:rsidRPr="00E53C8F">
        <w:rPr>
          <w:rFonts w:ascii="Times New Roman" w:hAnsi="Times New Roman"/>
          <w:bCs/>
        </w:rPr>
        <w:t>РусГидро</w:t>
      </w:r>
      <w:proofErr w:type="spellEnd"/>
      <w:r w:rsidR="00E53C8F" w:rsidRPr="00E53C8F">
        <w:rPr>
          <w:rFonts w:ascii="Times New Roman" w:hAnsi="Times New Roman"/>
          <w:bCs/>
        </w:rPr>
        <w:t>» (Лот № 7-АХР-Управление-2020-ИА)</w:t>
      </w:r>
      <w:r>
        <w:rPr>
          <w:rFonts w:ascii="Times New Roman" w:hAnsi="Times New Roman"/>
          <w:bCs/>
        </w:rPr>
        <w:t>.</w:t>
      </w:r>
    </w:p>
    <w:p w:rsidR="00E53C8F" w:rsidRDefault="00E53C8F" w:rsidP="00AC19A6">
      <w:pPr>
        <w:ind w:firstLine="709"/>
        <w:jc w:val="both"/>
        <w:rPr>
          <w:rFonts w:ascii="Times New Roman" w:hAnsi="Times New Roman"/>
          <w:bCs/>
        </w:rPr>
      </w:pPr>
      <w:r w:rsidRPr="00E53C8F">
        <w:rPr>
          <w:rFonts w:ascii="Times New Roman" w:hAnsi="Times New Roman"/>
          <w:bCs/>
        </w:rPr>
        <w:t>Начальная (максимальная) цена договора (цена лота)</w:t>
      </w:r>
      <w:r>
        <w:rPr>
          <w:rFonts w:ascii="Times New Roman" w:hAnsi="Times New Roman"/>
          <w:bCs/>
        </w:rPr>
        <w:t xml:space="preserve">: </w:t>
      </w:r>
      <w:proofErr w:type="gramStart"/>
      <w:r w:rsidRPr="00E53C8F">
        <w:rPr>
          <w:rFonts w:ascii="Times New Roman" w:hAnsi="Times New Roman"/>
          <w:bCs/>
        </w:rPr>
        <w:t xml:space="preserve">НМЦ представлена в виде цен на каждую единицу товара, работы, услуги согласно разделу 15 (ПРИЛОЖЕНИЕ № 8 – СТРУКТУРА НМЦ (в формате </w:t>
      </w:r>
      <w:proofErr w:type="spellStart"/>
      <w:r w:rsidRPr="00E53C8F">
        <w:rPr>
          <w:rFonts w:ascii="Times New Roman" w:hAnsi="Times New Roman"/>
          <w:bCs/>
        </w:rPr>
        <w:t>Excel</w:t>
      </w:r>
      <w:proofErr w:type="spellEnd"/>
      <w:r w:rsidRPr="00E53C8F">
        <w:rPr>
          <w:rFonts w:ascii="Times New Roman" w:hAnsi="Times New Roman"/>
          <w:bCs/>
        </w:rPr>
        <w:t>)), превышение которых (по каждой единице товара, работы, услуги) не допускается.</w:t>
      </w:r>
      <w:proofErr w:type="gramEnd"/>
      <w:r w:rsidRPr="00E53C8F">
        <w:rPr>
          <w:rFonts w:ascii="Times New Roman" w:hAnsi="Times New Roman"/>
          <w:bCs/>
        </w:rPr>
        <w:t xml:space="preserve"> </w:t>
      </w:r>
      <w:r w:rsidRPr="007B0BA9">
        <w:rPr>
          <w:rFonts w:ascii="Times New Roman" w:hAnsi="Times New Roman"/>
          <w:bCs/>
        </w:rPr>
        <w:t xml:space="preserve">При этом максимальным значением цены договора является сумма в размере: </w:t>
      </w:r>
      <w:r w:rsidRPr="003E78EE">
        <w:rPr>
          <w:rFonts w:ascii="Times New Roman" w:hAnsi="Times New Roman"/>
          <w:b/>
          <w:bCs/>
        </w:rPr>
        <w:t>39 450 000,00  руб.,</w:t>
      </w:r>
      <w:r w:rsidRPr="007B0BA9">
        <w:rPr>
          <w:rFonts w:ascii="Times New Roman" w:hAnsi="Times New Roman"/>
          <w:bCs/>
        </w:rPr>
        <w:t xml:space="preserve"> без учета НДС.</w:t>
      </w:r>
    </w:p>
    <w:p w:rsidR="00EF4C58" w:rsidRPr="00EF4C58" w:rsidRDefault="00EF4C58" w:rsidP="00EF4C58">
      <w:pPr>
        <w:ind w:firstLine="709"/>
        <w:jc w:val="both"/>
        <w:rPr>
          <w:rFonts w:ascii="Times New Roman" w:hAnsi="Times New Roman"/>
          <w:bCs/>
        </w:rPr>
      </w:pPr>
      <w:r w:rsidRPr="00EF4C58">
        <w:rPr>
          <w:rFonts w:ascii="Times New Roman" w:hAnsi="Times New Roman"/>
          <w:bCs/>
        </w:rPr>
        <w:t>Дата начала подачи заявок:</w:t>
      </w:r>
      <w:r>
        <w:rPr>
          <w:rFonts w:ascii="Times New Roman" w:hAnsi="Times New Roman"/>
          <w:bCs/>
        </w:rPr>
        <w:t xml:space="preserve"> </w:t>
      </w:r>
      <w:r w:rsidRPr="00EF4C58">
        <w:rPr>
          <w:rFonts w:ascii="Times New Roman" w:hAnsi="Times New Roman"/>
          <w:bCs/>
        </w:rPr>
        <w:t xml:space="preserve">«22» апреля 2020 г. </w:t>
      </w:r>
    </w:p>
    <w:p w:rsidR="00EF4C58" w:rsidRDefault="00EF4C58" w:rsidP="00EF4C58">
      <w:pPr>
        <w:ind w:firstLine="709"/>
        <w:jc w:val="both"/>
        <w:rPr>
          <w:rFonts w:ascii="Times New Roman" w:hAnsi="Times New Roman"/>
          <w:bCs/>
        </w:rPr>
      </w:pPr>
      <w:r w:rsidRPr="00EF4C58">
        <w:rPr>
          <w:rFonts w:ascii="Times New Roman" w:hAnsi="Times New Roman"/>
          <w:bCs/>
        </w:rPr>
        <w:t>Дата и время окончания срока подачи заявок:</w:t>
      </w:r>
      <w:r>
        <w:rPr>
          <w:rFonts w:ascii="Times New Roman" w:hAnsi="Times New Roman"/>
          <w:bCs/>
        </w:rPr>
        <w:t xml:space="preserve"> </w:t>
      </w:r>
      <w:r w:rsidRPr="00EF4C58">
        <w:rPr>
          <w:rFonts w:ascii="Times New Roman" w:hAnsi="Times New Roman"/>
          <w:bCs/>
        </w:rPr>
        <w:t>«08» мая 2020 г. в 12 ч. 00 мин. по московскому времени</w:t>
      </w:r>
    </w:p>
    <w:p w:rsidR="00E264D7" w:rsidRDefault="00E264D7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proofErr w:type="gramStart"/>
      <w:r w:rsidRPr="00852201">
        <w:rPr>
          <w:rFonts w:ascii="Times New Roman" w:hAnsi="Times New Roman"/>
          <w:bCs/>
        </w:rPr>
        <w:t xml:space="preserve">Размещенная документация о проводимой закупке противоречат статье 17 Федерального Закона №135-ФЗ от 26.07.2006г.  «О защите конкуренции» и пунктам 2 и 4 части </w:t>
      </w:r>
      <w:r>
        <w:rPr>
          <w:rFonts w:ascii="Times New Roman" w:hAnsi="Times New Roman"/>
          <w:bCs/>
        </w:rPr>
        <w:t xml:space="preserve">1 статьи 3 Федерального закона  </w:t>
      </w:r>
      <w:r w:rsidRPr="00852201">
        <w:rPr>
          <w:rFonts w:ascii="Times New Roman" w:hAnsi="Times New Roman"/>
          <w:bCs/>
        </w:rPr>
        <w:t>№223-ФЗ от 18.07.2011г. «О закупках товаров, работ, услуг отдельными видами юридических лиц</w:t>
      </w:r>
      <w:r>
        <w:rPr>
          <w:rFonts w:ascii="Times New Roman" w:hAnsi="Times New Roman"/>
          <w:bCs/>
        </w:rPr>
        <w:t>,</w:t>
      </w:r>
      <w:r w:rsidRPr="00852201">
        <w:rPr>
          <w:rFonts w:ascii="Times New Roman" w:hAnsi="Times New Roman"/>
          <w:bCs/>
        </w:rPr>
        <w:t xml:space="preserve"> а также</w:t>
      </w:r>
      <w:r w:rsidR="00EF4C58">
        <w:rPr>
          <w:rFonts w:ascii="Times New Roman" w:hAnsi="Times New Roman"/>
          <w:bCs/>
        </w:rPr>
        <w:t xml:space="preserve"> </w:t>
      </w:r>
      <w:r w:rsidR="00EF4C58" w:rsidRPr="00211102">
        <w:rPr>
          <w:rFonts w:ascii="Times New Roman" w:hAnsi="Times New Roman"/>
          <w:bCs/>
        </w:rPr>
        <w:t>Едино</w:t>
      </w:r>
      <w:r w:rsidR="00EF4C58">
        <w:rPr>
          <w:rFonts w:ascii="Times New Roman" w:hAnsi="Times New Roman"/>
          <w:bCs/>
        </w:rPr>
        <w:t>му Положению</w:t>
      </w:r>
      <w:r w:rsidR="00EF4C58" w:rsidRPr="00211102">
        <w:rPr>
          <w:rFonts w:ascii="Times New Roman" w:hAnsi="Times New Roman"/>
          <w:bCs/>
        </w:rPr>
        <w:t xml:space="preserve"> о закупке продукции для нужд Группы </w:t>
      </w:r>
      <w:proofErr w:type="spellStart"/>
      <w:r w:rsidR="00EF4C58" w:rsidRPr="00211102">
        <w:rPr>
          <w:rFonts w:ascii="Times New Roman" w:hAnsi="Times New Roman"/>
          <w:bCs/>
        </w:rPr>
        <w:t>РусГидро</w:t>
      </w:r>
      <w:proofErr w:type="spellEnd"/>
      <w:r w:rsidRPr="00852201">
        <w:rPr>
          <w:rFonts w:ascii="Times New Roman" w:hAnsi="Times New Roman"/>
          <w:bCs/>
        </w:rPr>
        <w:t xml:space="preserve"> в связи со следующим:</w:t>
      </w:r>
      <w:proofErr w:type="gramEnd"/>
    </w:p>
    <w:p w:rsidR="00E264D7" w:rsidRDefault="00E264D7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</w:p>
    <w:p w:rsidR="008E1C3B" w:rsidRDefault="004D155C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 w:rsidRPr="004D155C">
        <w:rPr>
          <w:rFonts w:ascii="Times New Roman" w:hAnsi="Times New Roman"/>
          <w:b/>
          <w:bCs/>
        </w:rPr>
        <w:lastRenderedPageBreak/>
        <w:t xml:space="preserve">1. </w:t>
      </w:r>
      <w:r w:rsidR="00E264D7" w:rsidRPr="004D155C">
        <w:rPr>
          <w:rFonts w:ascii="Times New Roman" w:hAnsi="Times New Roman"/>
          <w:b/>
          <w:bCs/>
        </w:rPr>
        <w:t xml:space="preserve">Пунктом </w:t>
      </w:r>
      <w:r w:rsidR="008E1C3B">
        <w:rPr>
          <w:rFonts w:ascii="Times New Roman" w:hAnsi="Times New Roman"/>
          <w:b/>
          <w:bCs/>
        </w:rPr>
        <w:t>6</w:t>
      </w:r>
      <w:r w:rsidR="00E264D7" w:rsidRPr="004D155C">
        <w:rPr>
          <w:rFonts w:ascii="Times New Roman" w:hAnsi="Times New Roman"/>
          <w:b/>
          <w:bCs/>
        </w:rPr>
        <w:t>.</w:t>
      </w:r>
      <w:r w:rsidR="008E1C3B">
        <w:rPr>
          <w:rFonts w:ascii="Times New Roman" w:hAnsi="Times New Roman"/>
          <w:b/>
          <w:bCs/>
        </w:rPr>
        <w:t>3</w:t>
      </w:r>
      <w:r w:rsidR="00E264D7" w:rsidRPr="004D155C">
        <w:rPr>
          <w:rFonts w:ascii="Times New Roman" w:hAnsi="Times New Roman"/>
          <w:b/>
          <w:bCs/>
        </w:rPr>
        <w:t>. Положения установлен</w:t>
      </w:r>
      <w:r w:rsidR="008E1C3B">
        <w:rPr>
          <w:rFonts w:ascii="Times New Roman" w:hAnsi="Times New Roman"/>
          <w:b/>
          <w:bCs/>
        </w:rPr>
        <w:t>ы требования к участникам, среди которых</w:t>
      </w:r>
      <w:r w:rsidR="008E1C3B">
        <w:rPr>
          <w:rFonts w:ascii="Times New Roman" w:hAnsi="Times New Roman"/>
          <w:bCs/>
        </w:rPr>
        <w:t>:</w:t>
      </w:r>
    </w:p>
    <w:p w:rsidR="008E1C3B" w:rsidRPr="00386B65" w:rsidRDefault="008E1C3B" w:rsidP="007B0BA9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i/>
        </w:rPr>
      </w:pPr>
      <w:r w:rsidRPr="00386B65">
        <w:rPr>
          <w:rFonts w:ascii="Times New Roman" w:hAnsi="Times New Roman"/>
          <w:bCs/>
          <w:i/>
        </w:rPr>
        <w:t>6.3.4 Заказчик определяет требования к Участникам в извещении и (или) документации о закупке в соответствии с настоящим Положением. Не допускается предъявлять к Участникам требования, которые не указаны в извещении и (или) документации о закупке. Требования, предъявляемые к Участникам, установленные Заказчиком, применяются в равной степени ко всем Участникам.</w:t>
      </w:r>
    </w:p>
    <w:p w:rsidR="008E1C3B" w:rsidRPr="00386B65" w:rsidRDefault="008E1C3B" w:rsidP="007B0BA9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i/>
        </w:rPr>
      </w:pPr>
      <w:r w:rsidRPr="00386B65">
        <w:rPr>
          <w:rFonts w:ascii="Times New Roman" w:hAnsi="Times New Roman"/>
          <w:bCs/>
          <w:i/>
        </w:rPr>
        <w:t>6.3.5 Заказчик вправе устанавливать критерий оценки «стоимость жизненного цикла товара или созданного в результате выполнения работ объекта» в соответствии с методикой, утвержденной локальным нормативным документом (актом) Заказчика.</w:t>
      </w:r>
    </w:p>
    <w:p w:rsidR="008E1C3B" w:rsidRPr="00386B65" w:rsidRDefault="008E1C3B" w:rsidP="007B0BA9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i/>
        </w:rPr>
      </w:pPr>
      <w:r w:rsidRPr="00386B65">
        <w:rPr>
          <w:rFonts w:ascii="Times New Roman" w:hAnsi="Times New Roman"/>
          <w:bCs/>
          <w:i/>
        </w:rPr>
        <w:t>6.3.6 Заказчик вправе установить требование об отсутствии сведений об участниках закупки в реестре недобросовестных поставщиков, предусмотренном статьей 5 Закона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p w:rsidR="008E1C3B" w:rsidRPr="008E1C3B" w:rsidRDefault="008E1C3B" w:rsidP="007B0BA9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 w:rsidRPr="00386B65">
        <w:rPr>
          <w:rFonts w:ascii="Times New Roman" w:hAnsi="Times New Roman"/>
          <w:bCs/>
          <w:i/>
        </w:rPr>
        <w:t>6.3.7</w:t>
      </w:r>
      <w:proofErr w:type="gramStart"/>
      <w:r w:rsidRPr="00386B65">
        <w:rPr>
          <w:rFonts w:ascii="Times New Roman" w:hAnsi="Times New Roman"/>
          <w:bCs/>
          <w:i/>
        </w:rPr>
        <w:t xml:space="preserve"> </w:t>
      </w:r>
      <w:r w:rsidRPr="00386B65">
        <w:rPr>
          <w:rFonts w:ascii="Times New Roman" w:hAnsi="Times New Roman"/>
          <w:bCs/>
          <w:i/>
          <w:highlight w:val="yellow"/>
        </w:rPr>
        <w:t>И</w:t>
      </w:r>
      <w:proofErr w:type="gramEnd"/>
      <w:r w:rsidRPr="00386B65">
        <w:rPr>
          <w:rFonts w:ascii="Times New Roman" w:hAnsi="Times New Roman"/>
          <w:bCs/>
          <w:i/>
          <w:highlight w:val="yellow"/>
        </w:rPr>
        <w:t>ные требования устанавливаются извещением и (или) документацией о закупке.</w:t>
      </w:r>
      <w:r w:rsidRPr="00386B65">
        <w:rPr>
          <w:rFonts w:ascii="Times New Roman" w:hAnsi="Times New Roman"/>
          <w:bCs/>
          <w:i/>
        </w:rPr>
        <w:t xml:space="preserve"> </w:t>
      </w:r>
      <w:r w:rsidRPr="00386B65">
        <w:rPr>
          <w:rFonts w:ascii="Times New Roman" w:hAnsi="Times New Roman"/>
          <w:bCs/>
          <w:i/>
          <w:highlight w:val="yellow"/>
        </w:rPr>
        <w:t xml:space="preserve">Требования к Участникам не должны накладывать на конкурентную борьбу излишние (необоснованные) ограничения, в том числе ограничения допуска к участию в закупке путем установления </w:t>
      </w:r>
      <w:proofErr w:type="spellStart"/>
      <w:r w:rsidRPr="00386B65">
        <w:rPr>
          <w:rFonts w:ascii="Times New Roman" w:hAnsi="Times New Roman"/>
          <w:bCs/>
          <w:i/>
          <w:highlight w:val="yellow"/>
        </w:rPr>
        <w:t>неизмеряемых</w:t>
      </w:r>
      <w:proofErr w:type="spellEnd"/>
      <w:r w:rsidRPr="00386B65">
        <w:rPr>
          <w:rFonts w:ascii="Times New Roman" w:hAnsi="Times New Roman"/>
          <w:bCs/>
          <w:i/>
          <w:highlight w:val="yellow"/>
        </w:rPr>
        <w:t xml:space="preserve"> требований к Участникам</w:t>
      </w:r>
      <w:r w:rsidRPr="00386B65">
        <w:rPr>
          <w:rFonts w:ascii="Times New Roman" w:hAnsi="Times New Roman"/>
          <w:bCs/>
          <w:i/>
        </w:rPr>
        <w:t>.</w:t>
      </w:r>
    </w:p>
    <w:p w:rsidR="00417044" w:rsidRDefault="00417044" w:rsidP="00E264D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AE6452" w:rsidRDefault="00AE6452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color w:val="auto"/>
        </w:rPr>
        <w:t xml:space="preserve">В соответствии с частью 6 статьи 3 Закона о закупках </w:t>
      </w:r>
      <w:r w:rsidRPr="004D155C">
        <w:rPr>
          <w:rFonts w:ascii="Times New Roman" w:hAnsi="Times New Roman"/>
          <w:bCs/>
        </w:rPr>
        <w:t xml:space="preserve">Заказчик определяет требования </w:t>
      </w:r>
      <w:proofErr w:type="gramStart"/>
      <w:r w:rsidRPr="004D155C">
        <w:rPr>
          <w:rFonts w:ascii="Times New Roman" w:hAnsi="Times New Roman"/>
          <w:bCs/>
        </w:rPr>
        <w:t>к участникам закупки в документации о конкурентной закупке</w:t>
      </w:r>
      <w:r w:rsidRPr="00AE6452">
        <w:rPr>
          <w:rFonts w:ascii="Times New Roman" w:hAnsi="Times New Roman"/>
          <w:b/>
          <w:bCs/>
        </w:rPr>
        <w:t xml:space="preserve"> в соответствии с положением</w:t>
      </w:r>
      <w:proofErr w:type="gramEnd"/>
      <w:r w:rsidRPr="00AE6452">
        <w:rPr>
          <w:rFonts w:ascii="Times New Roman" w:hAnsi="Times New Roman"/>
          <w:b/>
          <w:bCs/>
        </w:rPr>
        <w:t xml:space="preserve"> о закупке.</w:t>
      </w:r>
    </w:p>
    <w:p w:rsidR="0087153D" w:rsidRPr="0087153D" w:rsidRDefault="00D47EA9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Частью</w:t>
      </w:r>
      <w:r w:rsidR="0087153D">
        <w:rPr>
          <w:rFonts w:ascii="Times New Roman" w:hAnsi="Times New Roman"/>
          <w:bCs/>
        </w:rPr>
        <w:t xml:space="preserve"> 1 статьи 3 Закона о закупках установлены принципы, которыми должен руководствоваться Заказчик при осуществлении закупок. Одним из принципов </w:t>
      </w:r>
      <w:r>
        <w:rPr>
          <w:rFonts w:ascii="Times New Roman" w:hAnsi="Times New Roman"/>
          <w:bCs/>
        </w:rPr>
        <w:t xml:space="preserve">(п. 2 ч. 1 ст. 3) </w:t>
      </w:r>
      <w:r w:rsidR="0087153D">
        <w:rPr>
          <w:rFonts w:ascii="Times New Roman" w:hAnsi="Times New Roman"/>
          <w:bCs/>
        </w:rPr>
        <w:t xml:space="preserve">является </w:t>
      </w:r>
      <w:r w:rsidR="0087153D" w:rsidRPr="0087153D">
        <w:rPr>
          <w:rFonts w:ascii="Times New Roman" w:hAnsi="Times New Roman"/>
          <w:bCs/>
        </w:rPr>
        <w:t>равноправие, справедливость, отсутствие дискриминации и необоснованных ограничений конкуренции по отношению к участникам закупки</w:t>
      </w:r>
      <w:r w:rsidR="0087153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Еще одним принципом, установленным п.4  ч. 1 ст. 3 Закона о закупках является </w:t>
      </w:r>
      <w:r w:rsidRPr="00D47EA9">
        <w:rPr>
          <w:rFonts w:ascii="Times New Roman" w:hAnsi="Times New Roman"/>
          <w:bCs/>
        </w:rPr>
        <w:t xml:space="preserve">отсутствие ограничения допуска к участию в закупке путем установления </w:t>
      </w:r>
      <w:proofErr w:type="spellStart"/>
      <w:r w:rsidRPr="00D47EA9">
        <w:rPr>
          <w:rFonts w:ascii="Times New Roman" w:hAnsi="Times New Roman"/>
          <w:bCs/>
        </w:rPr>
        <w:t>неизмеряемых</w:t>
      </w:r>
      <w:proofErr w:type="spellEnd"/>
      <w:r w:rsidRPr="00D47EA9">
        <w:rPr>
          <w:rFonts w:ascii="Times New Roman" w:hAnsi="Times New Roman"/>
          <w:bCs/>
        </w:rPr>
        <w:t xml:space="preserve"> требований к участникам закупки</w:t>
      </w:r>
      <w:r>
        <w:rPr>
          <w:rFonts w:ascii="Times New Roman" w:hAnsi="Times New Roman"/>
          <w:bCs/>
        </w:rPr>
        <w:t>.</w:t>
      </w:r>
    </w:p>
    <w:p w:rsidR="00857184" w:rsidRDefault="00AE6452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 w:rsidRPr="002B7AAF">
        <w:rPr>
          <w:rFonts w:ascii="Times New Roman" w:hAnsi="Times New Roman"/>
          <w:bCs/>
          <w:highlight w:val="yellow"/>
        </w:rPr>
        <w:t>Однако</w:t>
      </w:r>
      <w:r w:rsidR="00D47EA9" w:rsidRPr="002B7AAF">
        <w:rPr>
          <w:rFonts w:ascii="Times New Roman" w:hAnsi="Times New Roman"/>
          <w:bCs/>
          <w:highlight w:val="yellow"/>
        </w:rPr>
        <w:t>,</w:t>
      </w:r>
      <w:r w:rsidRPr="002B7AAF">
        <w:rPr>
          <w:rFonts w:ascii="Times New Roman" w:hAnsi="Times New Roman"/>
          <w:bCs/>
          <w:highlight w:val="yellow"/>
        </w:rPr>
        <w:t xml:space="preserve"> указание Заказчиком в Положении такого понятия как «иные требования» противоречит </w:t>
      </w:r>
      <w:r w:rsidR="0087153D" w:rsidRPr="002B7AAF">
        <w:rPr>
          <w:rFonts w:ascii="Times New Roman" w:hAnsi="Times New Roman"/>
          <w:bCs/>
          <w:highlight w:val="yellow"/>
        </w:rPr>
        <w:t xml:space="preserve">установленным </w:t>
      </w:r>
      <w:r w:rsidRPr="002B7AAF">
        <w:rPr>
          <w:rFonts w:ascii="Times New Roman" w:hAnsi="Times New Roman"/>
          <w:bCs/>
          <w:highlight w:val="yellow"/>
        </w:rPr>
        <w:t>Закон</w:t>
      </w:r>
      <w:r w:rsidR="0087153D" w:rsidRPr="002B7AAF">
        <w:rPr>
          <w:rFonts w:ascii="Times New Roman" w:hAnsi="Times New Roman"/>
          <w:bCs/>
          <w:highlight w:val="yellow"/>
        </w:rPr>
        <w:t>ом</w:t>
      </w:r>
      <w:r w:rsidRPr="002B7AAF">
        <w:rPr>
          <w:rFonts w:ascii="Times New Roman" w:hAnsi="Times New Roman"/>
          <w:bCs/>
          <w:highlight w:val="yellow"/>
        </w:rPr>
        <w:t xml:space="preserve"> о закупках</w:t>
      </w:r>
      <w:r w:rsidR="00D47EA9" w:rsidRPr="002B7AAF">
        <w:rPr>
          <w:rFonts w:ascii="Times New Roman" w:hAnsi="Times New Roman"/>
          <w:bCs/>
          <w:highlight w:val="yellow"/>
        </w:rPr>
        <w:t xml:space="preserve"> принципам</w:t>
      </w:r>
      <w:r w:rsidRPr="002B7AAF">
        <w:rPr>
          <w:rFonts w:ascii="Times New Roman" w:hAnsi="Times New Roman"/>
          <w:bCs/>
          <w:highlight w:val="yellow"/>
        </w:rPr>
        <w:t xml:space="preserve">, так как </w:t>
      </w:r>
      <w:r w:rsidRPr="002B7AAF">
        <w:rPr>
          <w:rFonts w:ascii="Times New Roman" w:hAnsi="Times New Roman"/>
          <w:b/>
          <w:bCs/>
          <w:highlight w:val="yellow"/>
        </w:rPr>
        <w:t xml:space="preserve">одновременно </w:t>
      </w:r>
      <w:r w:rsidRPr="008E1C3B">
        <w:rPr>
          <w:rFonts w:ascii="Times New Roman" w:hAnsi="Times New Roman"/>
          <w:b/>
          <w:bCs/>
          <w:highlight w:val="yellow"/>
        </w:rPr>
        <w:t>дает Заказчику возможность установления избыточных требов</w:t>
      </w:r>
      <w:r w:rsidR="00D47EA9" w:rsidRPr="008E1C3B">
        <w:rPr>
          <w:rFonts w:ascii="Times New Roman" w:hAnsi="Times New Roman"/>
          <w:b/>
          <w:bCs/>
          <w:highlight w:val="yellow"/>
        </w:rPr>
        <w:t>аний без каких-либо ограничений</w:t>
      </w:r>
      <w:r w:rsidR="00D47EA9">
        <w:rPr>
          <w:rFonts w:ascii="Times New Roman" w:hAnsi="Times New Roman"/>
          <w:bCs/>
        </w:rPr>
        <w:t>.</w:t>
      </w:r>
      <w:r w:rsidRPr="00AE6452">
        <w:rPr>
          <w:rFonts w:ascii="Times New Roman" w:hAnsi="Times New Roman"/>
          <w:bCs/>
        </w:rPr>
        <w:t xml:space="preserve"> </w:t>
      </w:r>
      <w:r w:rsidR="00D47EA9">
        <w:rPr>
          <w:rFonts w:ascii="Times New Roman" w:hAnsi="Times New Roman"/>
          <w:bCs/>
        </w:rPr>
        <w:t>У</w:t>
      </w:r>
      <w:r>
        <w:rPr>
          <w:rFonts w:ascii="Times New Roman" w:hAnsi="Times New Roman"/>
          <w:bCs/>
        </w:rPr>
        <w:t xml:space="preserve">казанные заказчиком </w:t>
      </w:r>
      <w:r w:rsidR="00D47EA9">
        <w:rPr>
          <w:rFonts w:ascii="Times New Roman" w:hAnsi="Times New Roman"/>
          <w:bCs/>
        </w:rPr>
        <w:t xml:space="preserve">в документации </w:t>
      </w:r>
      <w:r w:rsidR="00857184">
        <w:rPr>
          <w:rFonts w:ascii="Times New Roman" w:hAnsi="Times New Roman"/>
          <w:bCs/>
        </w:rPr>
        <w:t xml:space="preserve">«иные» (а значит избыточные) требования </w:t>
      </w:r>
      <w:r w:rsidR="00857184" w:rsidRPr="002B7AAF">
        <w:rPr>
          <w:rFonts w:ascii="Times New Roman" w:hAnsi="Times New Roman"/>
          <w:b/>
          <w:bCs/>
          <w:highlight w:val="yellow"/>
        </w:rPr>
        <w:t>не смогут соответствовать Положению</w:t>
      </w:r>
      <w:r w:rsidR="00D47EA9" w:rsidRPr="002B7AAF">
        <w:rPr>
          <w:rFonts w:ascii="Times New Roman" w:hAnsi="Times New Roman"/>
          <w:b/>
          <w:bCs/>
          <w:highlight w:val="yellow"/>
        </w:rPr>
        <w:t xml:space="preserve"> о закупках</w:t>
      </w:r>
      <w:r w:rsidR="004D155C" w:rsidRPr="002B7AAF">
        <w:rPr>
          <w:rFonts w:ascii="Times New Roman" w:hAnsi="Times New Roman"/>
          <w:b/>
          <w:bCs/>
          <w:highlight w:val="yellow"/>
        </w:rPr>
        <w:t>, так как не перечислены в нем</w:t>
      </w:r>
      <w:r w:rsidR="00857184" w:rsidRPr="002B7AAF">
        <w:rPr>
          <w:rFonts w:ascii="Times New Roman" w:hAnsi="Times New Roman"/>
          <w:b/>
          <w:bCs/>
          <w:highlight w:val="yellow"/>
        </w:rPr>
        <w:t>.</w:t>
      </w:r>
      <w:r w:rsidR="00857184">
        <w:rPr>
          <w:rFonts w:ascii="Times New Roman" w:hAnsi="Times New Roman"/>
          <w:bCs/>
        </w:rPr>
        <w:t xml:space="preserve"> </w:t>
      </w:r>
    </w:p>
    <w:p w:rsidR="00AE6452" w:rsidRDefault="00857184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Такое злоупотребление, выраженное в возможности Заказчика устанавливать неограниченное количество требований к участникам («иные требования, установленные в документации»)</w:t>
      </w:r>
      <w:r w:rsidRPr="00857184">
        <w:rPr>
          <w:rFonts w:ascii="Times New Roman" w:hAnsi="Times New Roman"/>
          <w:bCs/>
        </w:rPr>
        <w:t xml:space="preserve"> может привести</w:t>
      </w:r>
      <w:r>
        <w:rPr>
          <w:rFonts w:ascii="Times New Roman" w:hAnsi="Times New Roman"/>
          <w:bCs/>
        </w:rPr>
        <w:t xml:space="preserve"> к недобросовестной конкуренции, а значит</w:t>
      </w:r>
      <w:r w:rsidR="004D155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нарушает</w:t>
      </w:r>
      <w:r w:rsidRPr="00857184">
        <w:rPr>
          <w:rFonts w:ascii="Times New Roman" w:hAnsi="Times New Roman"/>
          <w:bCs/>
        </w:rPr>
        <w:t xml:space="preserve"> поряд</w:t>
      </w:r>
      <w:r>
        <w:rPr>
          <w:rFonts w:ascii="Times New Roman" w:hAnsi="Times New Roman"/>
          <w:bCs/>
        </w:rPr>
        <w:t>ок</w:t>
      </w:r>
      <w:r w:rsidRPr="00857184">
        <w:rPr>
          <w:rFonts w:ascii="Times New Roman" w:hAnsi="Times New Roman"/>
          <w:bCs/>
        </w:rPr>
        <w:t xml:space="preserve"> определения победителя торгов.</w:t>
      </w:r>
    </w:p>
    <w:p w:rsidR="008E1C3B" w:rsidRDefault="008E1C3B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</w:p>
    <w:p w:rsidR="008E1C3B" w:rsidRPr="00417044" w:rsidRDefault="008E1C3B" w:rsidP="008E1C3B">
      <w:pPr>
        <w:tabs>
          <w:tab w:val="left" w:pos="709"/>
        </w:tabs>
        <w:ind w:firstLine="709"/>
        <w:jc w:val="both"/>
        <w:rPr>
          <w:rFonts w:ascii="Times New Roman" w:eastAsia="BatangChe" w:hAnsi="Times New Roman" w:cs="Times New Roman"/>
          <w:bCs/>
        </w:rPr>
      </w:pPr>
      <w:r w:rsidRPr="00417044">
        <w:rPr>
          <w:rFonts w:ascii="Times New Roman" w:eastAsia="BatangChe" w:hAnsi="Times New Roman" w:cs="Times New Roman"/>
          <w:bCs/>
        </w:rPr>
        <w:t xml:space="preserve">Согласно разделу 3 </w:t>
      </w:r>
      <w:r w:rsidR="00110530" w:rsidRPr="00417044">
        <w:rPr>
          <w:rFonts w:ascii="Times New Roman" w:eastAsia="BatangChe" w:hAnsi="Times New Roman" w:cs="Times New Roman"/>
          <w:bCs/>
        </w:rPr>
        <w:t>Документации</w:t>
      </w:r>
      <w:r w:rsidRPr="00417044">
        <w:rPr>
          <w:rFonts w:ascii="Times New Roman" w:eastAsia="BatangChe" w:hAnsi="Times New Roman" w:cs="Times New Roman"/>
          <w:bCs/>
        </w:rPr>
        <w:t>:</w:t>
      </w:r>
    </w:p>
    <w:p w:rsidR="008E1C3B" w:rsidRPr="00556192" w:rsidRDefault="008E1C3B" w:rsidP="008E1C3B">
      <w:pPr>
        <w:tabs>
          <w:tab w:val="left" w:pos="709"/>
        </w:tabs>
        <w:ind w:firstLine="709"/>
        <w:jc w:val="both"/>
        <w:rPr>
          <w:rFonts w:ascii="Times New Roman" w:eastAsia="BatangChe" w:hAnsi="Times New Roman" w:cs="Times New Roman"/>
          <w:bCs/>
          <w:i/>
        </w:rPr>
      </w:pPr>
      <w:r w:rsidRPr="00556192">
        <w:rPr>
          <w:rFonts w:ascii="Times New Roman" w:eastAsia="BatangChe" w:hAnsi="Times New Roman" w:cs="Times New Roman"/>
          <w:bCs/>
          <w:i/>
        </w:rPr>
        <w:t>3.1.3</w:t>
      </w:r>
      <w:r w:rsidRPr="00556192">
        <w:rPr>
          <w:rFonts w:ascii="Times New Roman" w:eastAsia="BatangChe" w:hAnsi="Times New Roman" w:cs="Times New Roman"/>
          <w:bCs/>
          <w:i/>
        </w:rPr>
        <w:tab/>
        <w:t>Полный перечень обязательных требований к Участникам указан в Приложении №3 к настоящей Документации о закупке (подраздел 10.1).</w:t>
      </w:r>
    </w:p>
    <w:p w:rsidR="008E1C3B" w:rsidRPr="00556192" w:rsidRDefault="008E1C3B" w:rsidP="008E1C3B">
      <w:pPr>
        <w:tabs>
          <w:tab w:val="left" w:pos="709"/>
        </w:tabs>
        <w:ind w:firstLine="709"/>
        <w:jc w:val="both"/>
        <w:rPr>
          <w:rFonts w:ascii="Times New Roman" w:eastAsia="BatangChe" w:hAnsi="Times New Roman" w:cs="Times New Roman"/>
          <w:bCs/>
          <w:i/>
        </w:rPr>
      </w:pPr>
      <w:r w:rsidRPr="00556192">
        <w:rPr>
          <w:rFonts w:ascii="Times New Roman" w:eastAsia="BatangChe" w:hAnsi="Times New Roman" w:cs="Times New Roman"/>
          <w:bCs/>
          <w:i/>
        </w:rPr>
        <w:t>3.1.4</w:t>
      </w:r>
      <w:proofErr w:type="gramStart"/>
      <w:r w:rsidRPr="00556192">
        <w:rPr>
          <w:rFonts w:ascii="Times New Roman" w:eastAsia="BatangChe" w:hAnsi="Times New Roman" w:cs="Times New Roman"/>
          <w:bCs/>
          <w:i/>
        </w:rPr>
        <w:tab/>
        <w:t>П</w:t>
      </w:r>
      <w:proofErr w:type="gramEnd"/>
      <w:r w:rsidRPr="00556192">
        <w:rPr>
          <w:rFonts w:ascii="Times New Roman" w:eastAsia="BatangChe" w:hAnsi="Times New Roman" w:cs="Times New Roman"/>
          <w:bCs/>
          <w:i/>
        </w:rPr>
        <w:t xml:space="preserve">омимо </w:t>
      </w:r>
      <w:r w:rsidRPr="00556192">
        <w:rPr>
          <w:rFonts w:ascii="Times New Roman" w:eastAsia="BatangChe" w:hAnsi="Times New Roman" w:cs="Times New Roman"/>
          <w:b/>
          <w:bCs/>
          <w:i/>
        </w:rPr>
        <w:t>обязательных</w:t>
      </w:r>
      <w:r w:rsidRPr="00556192">
        <w:rPr>
          <w:rFonts w:ascii="Times New Roman" w:eastAsia="BatangChe" w:hAnsi="Times New Roman" w:cs="Times New Roman"/>
          <w:bCs/>
          <w:i/>
        </w:rPr>
        <w:t xml:space="preserve"> требований к Участникам, в Приложении №3 к настоящей Документации о закупке могут быть установлены </w:t>
      </w:r>
      <w:r w:rsidRPr="00556192">
        <w:rPr>
          <w:rFonts w:ascii="Times New Roman" w:eastAsia="BatangChe" w:hAnsi="Times New Roman" w:cs="Times New Roman"/>
          <w:b/>
          <w:bCs/>
          <w:i/>
        </w:rPr>
        <w:t>специальные</w:t>
      </w:r>
      <w:r w:rsidRPr="00556192">
        <w:rPr>
          <w:rFonts w:ascii="Times New Roman" w:eastAsia="BatangChe" w:hAnsi="Times New Roman" w:cs="Times New Roman"/>
          <w:bCs/>
          <w:i/>
        </w:rPr>
        <w:t xml:space="preserve"> требования (подраздел 10.2), исходя из предмета закупки, которым также должны соответствовать Участники.</w:t>
      </w:r>
    </w:p>
    <w:p w:rsidR="008E1C3B" w:rsidRDefault="008E1C3B" w:rsidP="008E1C3B">
      <w:pPr>
        <w:tabs>
          <w:tab w:val="left" w:pos="709"/>
        </w:tabs>
        <w:ind w:firstLine="709"/>
        <w:jc w:val="both"/>
        <w:rPr>
          <w:rFonts w:ascii="Times New Roman" w:eastAsia="BatangChe" w:hAnsi="Times New Roman" w:cs="Times New Roman"/>
          <w:bCs/>
          <w:i/>
        </w:rPr>
      </w:pPr>
      <w:r w:rsidRPr="00556192">
        <w:rPr>
          <w:rFonts w:ascii="Times New Roman" w:eastAsia="BatangChe" w:hAnsi="Times New Roman" w:cs="Times New Roman"/>
          <w:bCs/>
          <w:i/>
        </w:rPr>
        <w:t>3.1.5</w:t>
      </w:r>
      <w:proofErr w:type="gramStart"/>
      <w:r w:rsidRPr="00556192">
        <w:rPr>
          <w:rFonts w:ascii="Times New Roman" w:eastAsia="BatangChe" w:hAnsi="Times New Roman" w:cs="Times New Roman"/>
          <w:bCs/>
          <w:i/>
        </w:rPr>
        <w:tab/>
        <w:t>П</w:t>
      </w:r>
      <w:proofErr w:type="gramEnd"/>
      <w:r w:rsidRPr="00556192">
        <w:rPr>
          <w:rFonts w:ascii="Times New Roman" w:eastAsia="BatangChe" w:hAnsi="Times New Roman" w:cs="Times New Roman"/>
          <w:bCs/>
          <w:i/>
        </w:rPr>
        <w:t xml:space="preserve">омимо обязательных и специальных требований к Участникам, в Приложении №3 к настоящей Документации о закупке могут быть установлены </w:t>
      </w:r>
      <w:r w:rsidRPr="00556192">
        <w:rPr>
          <w:rFonts w:ascii="Times New Roman" w:eastAsia="BatangChe" w:hAnsi="Times New Roman" w:cs="Times New Roman"/>
          <w:b/>
          <w:bCs/>
          <w:i/>
        </w:rPr>
        <w:lastRenderedPageBreak/>
        <w:t>квалификационные</w:t>
      </w:r>
      <w:r w:rsidRPr="00556192">
        <w:rPr>
          <w:rFonts w:ascii="Times New Roman" w:eastAsia="BatangChe" w:hAnsi="Times New Roman" w:cs="Times New Roman"/>
          <w:bCs/>
          <w:i/>
        </w:rPr>
        <w:t xml:space="preserve"> требования (подраздел 10.3), которым должны соответствовать Участники.</w:t>
      </w:r>
    </w:p>
    <w:p w:rsidR="003E78EE" w:rsidRPr="003E78EE" w:rsidRDefault="003E78EE" w:rsidP="003E78EE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i/>
        </w:rPr>
      </w:pPr>
      <w:r w:rsidRPr="003E78EE">
        <w:rPr>
          <w:rFonts w:ascii="Times New Roman" w:hAnsi="Times New Roman"/>
          <w:bCs/>
        </w:rPr>
        <w:t>Одновременно, пунктом 4.16.4</w:t>
      </w:r>
      <w:r w:rsidRPr="003E78EE">
        <w:rPr>
          <w:rFonts w:ascii="Times New Roman" w:hAnsi="Times New Roman"/>
          <w:bCs/>
        </w:rPr>
        <w:tab/>
        <w:t>установлено, что</w:t>
      </w:r>
      <w:r w:rsidRPr="003E78EE">
        <w:rPr>
          <w:rFonts w:ascii="Times New Roman" w:hAnsi="Times New Roman"/>
          <w:bCs/>
          <w:i/>
        </w:rPr>
        <w:t xml:space="preserve"> по результатам рассмотрения вторых частей заявок Закупочная комиссия отклоняет несоответствующие заявки по следующим основаниям:</w:t>
      </w:r>
    </w:p>
    <w:p w:rsidR="003E78EE" w:rsidRPr="00417044" w:rsidRDefault="003E78EE" w:rsidP="003E78EE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i/>
        </w:rPr>
      </w:pPr>
      <w:r w:rsidRPr="003E78EE">
        <w:rPr>
          <w:rFonts w:ascii="Times New Roman" w:hAnsi="Times New Roman"/>
          <w:bCs/>
          <w:i/>
        </w:rPr>
        <w:t>б)</w:t>
      </w:r>
      <w:r w:rsidRPr="003E78EE">
        <w:rPr>
          <w:rFonts w:ascii="Times New Roman" w:hAnsi="Times New Roman"/>
          <w:bCs/>
          <w:i/>
        </w:rPr>
        <w:tab/>
        <w:t>несоответствие Участника требованиям Документации о закупке, установленным в Приложении №3 к Документации о закупке (раздел 10);</w:t>
      </w:r>
    </w:p>
    <w:p w:rsidR="003E78EE" w:rsidRPr="00556192" w:rsidRDefault="003E78EE" w:rsidP="008E1C3B">
      <w:pPr>
        <w:tabs>
          <w:tab w:val="left" w:pos="709"/>
        </w:tabs>
        <w:ind w:firstLine="709"/>
        <w:jc w:val="both"/>
        <w:rPr>
          <w:rFonts w:ascii="Times New Roman" w:eastAsia="BatangChe" w:hAnsi="Times New Roman" w:cs="Times New Roman"/>
          <w:bCs/>
          <w:i/>
        </w:rPr>
      </w:pPr>
    </w:p>
    <w:p w:rsidR="008577BF" w:rsidRPr="00417044" w:rsidRDefault="008577BF" w:rsidP="008E1C3B">
      <w:pPr>
        <w:tabs>
          <w:tab w:val="left" w:pos="709"/>
        </w:tabs>
        <w:ind w:firstLine="709"/>
        <w:jc w:val="both"/>
        <w:rPr>
          <w:rFonts w:ascii="Times New Roman" w:eastAsia="BatangChe" w:hAnsi="Times New Roman" w:cs="Times New Roman"/>
          <w:b/>
          <w:bCs/>
        </w:rPr>
      </w:pPr>
      <w:r w:rsidRPr="00417044">
        <w:rPr>
          <w:rFonts w:ascii="Times New Roman" w:eastAsia="BatangChe" w:hAnsi="Times New Roman" w:cs="Times New Roman"/>
          <w:b/>
          <w:bCs/>
        </w:rPr>
        <w:t>Из раздела обязательных требований:</w:t>
      </w:r>
    </w:p>
    <w:p w:rsidR="00110530" w:rsidRPr="00556192" w:rsidRDefault="00110530" w:rsidP="00E264D7">
      <w:pPr>
        <w:tabs>
          <w:tab w:val="left" w:pos="709"/>
        </w:tabs>
        <w:ind w:firstLine="709"/>
        <w:jc w:val="both"/>
        <w:rPr>
          <w:rFonts w:ascii="Times New Roman" w:eastAsia="BatangChe" w:hAnsi="Times New Roman" w:cs="Times New Roman"/>
          <w:bCs/>
          <w:i/>
        </w:rPr>
      </w:pPr>
      <w:r w:rsidRPr="00556192">
        <w:rPr>
          <w:rFonts w:ascii="Times New Roman" w:eastAsia="BatangChe" w:hAnsi="Times New Roman" w:cs="Times New Roman"/>
          <w:bCs/>
          <w:i/>
        </w:rPr>
        <w:t>Чтобы претендовать на победу в закупке и получение права заключить Договор с Заказчиком, Участник самостоятельно или Коллективный участник в целом должен отвечать установленным требованиям, в том числе:</w:t>
      </w:r>
    </w:p>
    <w:p w:rsidR="007B0BA9" w:rsidRPr="00556192" w:rsidRDefault="00110530" w:rsidP="007B0BA9">
      <w:pPr>
        <w:tabs>
          <w:tab w:val="left" w:pos="709"/>
        </w:tabs>
        <w:ind w:firstLine="709"/>
        <w:jc w:val="both"/>
        <w:rPr>
          <w:rFonts w:ascii="Times New Roman" w:eastAsia="BatangChe" w:hAnsi="Times New Roman" w:cs="Times New Roman"/>
          <w:bCs/>
          <w:i/>
        </w:rPr>
      </w:pPr>
      <w:r w:rsidRPr="00556192">
        <w:rPr>
          <w:rFonts w:ascii="Times New Roman" w:eastAsia="BatangChe" w:hAnsi="Times New Roman" w:cs="Times New Roman"/>
          <w:bCs/>
          <w:i/>
        </w:rPr>
        <w:t xml:space="preserve">Участник закупки не должен обладать более чем 3 (тремя) ограничивающими факторами, указанными в Методике проверки </w:t>
      </w:r>
      <w:proofErr w:type="spellStart"/>
      <w:r w:rsidRPr="00556192">
        <w:rPr>
          <w:rFonts w:ascii="Times New Roman" w:eastAsia="BatangChe" w:hAnsi="Times New Roman" w:cs="Times New Roman"/>
          <w:bCs/>
          <w:i/>
        </w:rPr>
        <w:t>ДРиФС</w:t>
      </w:r>
      <w:proofErr w:type="spellEnd"/>
      <w:r w:rsidR="002B7AAF" w:rsidRPr="00556192">
        <w:rPr>
          <w:rFonts w:ascii="Times New Roman" w:eastAsia="BatangChe" w:hAnsi="Times New Roman" w:cs="Times New Roman"/>
          <w:bCs/>
          <w:i/>
        </w:rPr>
        <w:t xml:space="preserve"> (п.п. 4 п. 10.1)</w:t>
      </w:r>
      <w:r w:rsidRPr="00556192">
        <w:rPr>
          <w:rFonts w:ascii="Times New Roman" w:eastAsia="BatangChe" w:hAnsi="Times New Roman" w:cs="Times New Roman"/>
          <w:bCs/>
          <w:i/>
        </w:rPr>
        <w:t>.</w:t>
      </w:r>
      <w:bookmarkStart w:id="0" w:name="_Ref456627925"/>
      <w:bookmarkStart w:id="1" w:name="_Ref456627964"/>
      <w:bookmarkStart w:id="2" w:name="_Ref456627998"/>
      <w:bookmarkStart w:id="3" w:name="_Toc25849117"/>
    </w:p>
    <w:p w:rsidR="00110530" w:rsidRPr="00556192" w:rsidRDefault="00110530" w:rsidP="007B0BA9">
      <w:pPr>
        <w:tabs>
          <w:tab w:val="left" w:pos="709"/>
        </w:tabs>
        <w:ind w:firstLine="709"/>
        <w:jc w:val="both"/>
        <w:rPr>
          <w:rFonts w:ascii="Times New Roman" w:eastAsia="BatangChe" w:hAnsi="Times New Roman" w:cs="Times New Roman"/>
          <w:bCs/>
          <w:i/>
        </w:rPr>
      </w:pPr>
      <w:r w:rsidRPr="00556192">
        <w:rPr>
          <w:rFonts w:ascii="Times New Roman" w:eastAsia="BatangChe" w:hAnsi="Times New Roman" w:cs="Times New Roman"/>
          <w:bCs/>
          <w:i/>
        </w:rPr>
        <w:t>Ограничивающие факторы</w:t>
      </w:r>
      <w:bookmarkEnd w:id="0"/>
      <w:bookmarkEnd w:id="1"/>
      <w:bookmarkEnd w:id="2"/>
      <w:bookmarkEnd w:id="3"/>
      <w:r w:rsidRPr="00556192">
        <w:rPr>
          <w:rFonts w:ascii="Times New Roman" w:eastAsia="BatangChe" w:hAnsi="Times New Roman" w:cs="Times New Roman"/>
          <w:bCs/>
          <w:i/>
        </w:rPr>
        <w:t xml:space="preserve"> определены в Приложении 7 к Документации о закупке</w:t>
      </w:r>
      <w:r w:rsidR="007B0BA9" w:rsidRPr="00556192">
        <w:rPr>
          <w:rFonts w:ascii="Times New Roman" w:eastAsia="BatangChe" w:hAnsi="Times New Roman" w:cs="Times New Roman"/>
          <w:bCs/>
          <w:i/>
        </w:rPr>
        <w:t>:</w:t>
      </w:r>
    </w:p>
    <w:p w:rsidR="00110530" w:rsidRPr="00556192" w:rsidRDefault="00110530" w:rsidP="007B0BA9">
      <w:pPr>
        <w:pStyle w:val="111"/>
        <w:numPr>
          <w:ilvl w:val="2"/>
          <w:numId w:val="34"/>
        </w:numPr>
        <w:spacing w:before="0" w:line="240" w:lineRule="auto"/>
        <w:ind w:left="851" w:hanging="851"/>
        <w:rPr>
          <w:rFonts w:eastAsia="BatangChe"/>
          <w:i/>
          <w:sz w:val="24"/>
          <w:szCs w:val="24"/>
        </w:rPr>
      </w:pPr>
      <w:bookmarkStart w:id="4" w:name="_Ref456628758"/>
      <w:r w:rsidRPr="00556192">
        <w:rPr>
          <w:rFonts w:eastAsia="BatangChe"/>
          <w:i/>
          <w:sz w:val="24"/>
          <w:szCs w:val="24"/>
        </w:rPr>
        <w:t>В целях проверки надежности (деловой репутации) Участника устанавливаются следующие ограничивающие факторы, в случае если в документации о закупке был установлен критерий отбора, указанный в пункте </w:t>
      </w:r>
      <w:fldSimple w:instr=" REF _Ref456628109 \r \h  \* MERGEFORMAT ">
        <w:r w:rsidRPr="00556192">
          <w:rPr>
            <w:rFonts w:eastAsia="BatangChe"/>
            <w:i/>
            <w:sz w:val="24"/>
            <w:szCs w:val="24"/>
          </w:rPr>
          <w:t>2.4.1</w:t>
        </w:r>
      </w:fldSimple>
      <w:r w:rsidR="0000027A" w:rsidRPr="00556192">
        <w:rPr>
          <w:rFonts w:eastAsia="BatangChe"/>
          <w:i/>
          <w:sz w:val="24"/>
          <w:szCs w:val="24"/>
        </w:rPr>
        <w:fldChar w:fldCharType="begin"/>
      </w:r>
      <w:r w:rsidRPr="00556192">
        <w:rPr>
          <w:rFonts w:eastAsia="BatangChe"/>
          <w:i/>
          <w:sz w:val="24"/>
          <w:szCs w:val="24"/>
        </w:rPr>
        <w:instrText xml:space="preserve"> REF _Ref456628115 \n \h  \* MERGEFORMAT </w:instrText>
      </w:r>
      <w:r w:rsidR="0000027A" w:rsidRPr="00556192">
        <w:rPr>
          <w:rFonts w:eastAsia="BatangChe"/>
          <w:i/>
          <w:sz w:val="24"/>
          <w:szCs w:val="24"/>
        </w:rPr>
      </w:r>
      <w:r w:rsidR="0000027A" w:rsidRPr="00556192">
        <w:rPr>
          <w:rFonts w:eastAsia="BatangChe"/>
          <w:i/>
          <w:sz w:val="24"/>
          <w:szCs w:val="24"/>
        </w:rPr>
        <w:fldChar w:fldCharType="separate"/>
      </w:r>
      <w:r w:rsidRPr="00556192">
        <w:rPr>
          <w:rFonts w:eastAsia="BatangChe"/>
          <w:i/>
          <w:sz w:val="24"/>
          <w:szCs w:val="24"/>
        </w:rPr>
        <w:t>(</w:t>
      </w:r>
      <w:proofErr w:type="spellStart"/>
      <w:r w:rsidRPr="00556192">
        <w:rPr>
          <w:rFonts w:eastAsia="BatangChe"/>
          <w:i/>
          <w:sz w:val="24"/>
          <w:szCs w:val="24"/>
        </w:rPr>
        <w:t>з</w:t>
      </w:r>
      <w:proofErr w:type="spellEnd"/>
      <w:r w:rsidRPr="00556192">
        <w:rPr>
          <w:rFonts w:eastAsia="BatangChe"/>
          <w:i/>
          <w:sz w:val="24"/>
          <w:szCs w:val="24"/>
        </w:rPr>
        <w:t>)</w:t>
      </w:r>
      <w:r w:rsidR="0000027A" w:rsidRPr="00556192">
        <w:rPr>
          <w:rFonts w:eastAsia="BatangChe"/>
          <w:i/>
          <w:sz w:val="24"/>
          <w:szCs w:val="24"/>
        </w:rPr>
        <w:fldChar w:fldCharType="end"/>
      </w:r>
      <w:r w:rsidRPr="00556192">
        <w:rPr>
          <w:rFonts w:eastAsia="BatangChe"/>
          <w:i/>
          <w:sz w:val="24"/>
          <w:szCs w:val="24"/>
        </w:rPr>
        <w:t xml:space="preserve"> настоящей методики:</w:t>
      </w:r>
      <w:bookmarkEnd w:id="4"/>
    </w:p>
    <w:p w:rsidR="00110530" w:rsidRPr="00556192" w:rsidRDefault="00110530" w:rsidP="007B0BA9">
      <w:pPr>
        <w:pStyle w:val="a"/>
        <w:numPr>
          <w:ilvl w:val="3"/>
          <w:numId w:val="33"/>
        </w:numPr>
        <w:spacing w:before="0" w:line="240" w:lineRule="auto"/>
        <w:ind w:left="851" w:hanging="851"/>
        <w:rPr>
          <w:rFonts w:eastAsia="BatangChe"/>
          <w:i/>
          <w:sz w:val="24"/>
          <w:szCs w:val="24"/>
        </w:rPr>
      </w:pPr>
      <w:proofErr w:type="gramStart"/>
      <w:r w:rsidRPr="00556192">
        <w:rPr>
          <w:rFonts w:eastAsia="BatangChe"/>
          <w:i/>
          <w:sz w:val="24"/>
          <w:szCs w:val="24"/>
        </w:rPr>
        <w:t xml:space="preserve">наличие </w:t>
      </w:r>
      <w:r w:rsidRPr="00556192">
        <w:rPr>
          <w:rFonts w:eastAsia="BatangChe"/>
          <w:i/>
          <w:color w:val="000000" w:themeColor="text1"/>
          <w:sz w:val="24"/>
          <w:szCs w:val="24"/>
        </w:rPr>
        <w:t xml:space="preserve">в отношении Участника </w:t>
      </w:r>
      <w:r w:rsidRPr="00556192">
        <w:rPr>
          <w:rFonts w:eastAsia="BatangChe"/>
          <w:i/>
          <w:sz w:val="24"/>
          <w:szCs w:val="24"/>
        </w:rPr>
        <w:t xml:space="preserve">вступивших в законную силу в течение </w:t>
      </w:r>
      <w:r w:rsidRPr="00556192">
        <w:rPr>
          <w:rFonts w:eastAsia="BatangChe"/>
          <w:i/>
          <w:sz w:val="24"/>
          <w:szCs w:val="24"/>
          <w:highlight w:val="yellow"/>
        </w:rPr>
        <w:t>последнего года до дня окончания подачи заявок судебных решений по искам третьих лиц в связи с неисполнением и/или ненадлежащим исполнением Участником обязательств по договорам на общую сумму таких обязательств, равную или превышающую 15% от НМЦ, установленной в документации о закупке</w:t>
      </w:r>
      <w:r w:rsidRPr="00556192">
        <w:rPr>
          <w:rFonts w:eastAsia="BatangChe"/>
          <w:i/>
          <w:sz w:val="24"/>
          <w:szCs w:val="24"/>
        </w:rPr>
        <w:t xml:space="preserve"> – проверка осуществляется по информационной базе сведений, расположенной в информационно-коммуникационной</w:t>
      </w:r>
      <w:proofErr w:type="gramEnd"/>
      <w:r w:rsidRPr="00556192">
        <w:rPr>
          <w:rFonts w:eastAsia="BatangChe"/>
          <w:i/>
          <w:sz w:val="24"/>
          <w:szCs w:val="24"/>
        </w:rPr>
        <w:t xml:space="preserve"> сети «Интернет» по адресу: </w:t>
      </w:r>
      <w:proofErr w:type="spellStart"/>
      <w:r w:rsidRPr="00556192">
        <w:rPr>
          <w:rFonts w:eastAsia="BatangChe"/>
          <w:i/>
          <w:sz w:val="24"/>
          <w:szCs w:val="24"/>
        </w:rPr>
        <w:t>arbitr.ru</w:t>
      </w:r>
      <w:proofErr w:type="spellEnd"/>
      <w:r w:rsidRPr="00556192">
        <w:rPr>
          <w:rFonts w:eastAsia="BatangChe"/>
          <w:i/>
          <w:sz w:val="24"/>
          <w:szCs w:val="24"/>
        </w:rPr>
        <w:t xml:space="preserve"> (портал «Федеральные арбитражные суды Российской Федерации»);</w:t>
      </w:r>
    </w:p>
    <w:p w:rsidR="00110530" w:rsidRPr="00556192" w:rsidRDefault="00110530" w:rsidP="007B0BA9">
      <w:pPr>
        <w:pStyle w:val="a"/>
        <w:spacing w:before="0" w:line="240" w:lineRule="auto"/>
        <w:ind w:left="851" w:hanging="851"/>
        <w:rPr>
          <w:rFonts w:eastAsia="BatangChe"/>
          <w:i/>
          <w:sz w:val="24"/>
          <w:szCs w:val="24"/>
        </w:rPr>
      </w:pPr>
      <w:proofErr w:type="gramStart"/>
      <w:r w:rsidRPr="00556192">
        <w:rPr>
          <w:rFonts w:eastAsia="BatangChe"/>
          <w:i/>
          <w:sz w:val="24"/>
          <w:szCs w:val="24"/>
          <w:highlight w:val="yellow"/>
        </w:rPr>
        <w:t xml:space="preserve">наличие в отношении Участника </w:t>
      </w:r>
      <w:r w:rsidRPr="00556192">
        <w:rPr>
          <w:rFonts w:eastAsia="BatangChe"/>
          <w:i/>
          <w:color w:val="000000" w:themeColor="text1"/>
          <w:sz w:val="24"/>
          <w:szCs w:val="24"/>
          <w:highlight w:val="yellow"/>
        </w:rPr>
        <w:t xml:space="preserve">не оконченных (не прекращенных) </w:t>
      </w:r>
      <w:r w:rsidRPr="00556192">
        <w:rPr>
          <w:rFonts w:eastAsia="BatangChe"/>
          <w:i/>
          <w:sz w:val="24"/>
          <w:szCs w:val="24"/>
          <w:highlight w:val="yellow"/>
        </w:rPr>
        <w:t>на день окончания подачи заявок</w:t>
      </w:r>
      <w:r w:rsidRPr="00556192">
        <w:rPr>
          <w:rFonts w:eastAsia="BatangChe"/>
          <w:i/>
          <w:color w:val="000000" w:themeColor="text1"/>
          <w:sz w:val="24"/>
          <w:szCs w:val="24"/>
          <w:highlight w:val="yellow"/>
        </w:rPr>
        <w:t xml:space="preserve"> исполнительных производств</w:t>
      </w:r>
      <w:r w:rsidRPr="00556192">
        <w:rPr>
          <w:rFonts w:eastAsia="BatangChe"/>
          <w:i/>
          <w:sz w:val="24"/>
          <w:szCs w:val="24"/>
          <w:highlight w:val="yellow"/>
        </w:rPr>
        <w:t xml:space="preserve"> (одного и более), </w:t>
      </w:r>
      <w:r w:rsidRPr="00556192">
        <w:rPr>
          <w:rFonts w:eastAsia="BatangChe"/>
          <w:i/>
          <w:color w:val="000000" w:themeColor="text1"/>
          <w:sz w:val="24"/>
          <w:szCs w:val="24"/>
          <w:highlight w:val="yellow"/>
        </w:rPr>
        <w:t xml:space="preserve">общая сумма непогашенной задолженности по которым равна или превышает </w:t>
      </w:r>
      <w:r w:rsidRPr="00556192">
        <w:rPr>
          <w:rFonts w:eastAsia="BatangChe"/>
          <w:i/>
          <w:sz w:val="24"/>
          <w:szCs w:val="24"/>
          <w:highlight w:val="yellow"/>
        </w:rPr>
        <w:t>15% от НМЦ,</w:t>
      </w:r>
      <w:r w:rsidRPr="00556192">
        <w:rPr>
          <w:rFonts w:eastAsia="BatangChe"/>
          <w:i/>
          <w:sz w:val="24"/>
          <w:szCs w:val="24"/>
        </w:rPr>
        <w:t xml:space="preserve"> установленной в документации о закупке – проверка осуществляется по информационной базе сведений, расположенной в информационно-коммуникационной сети «Интернет» по адресу: </w:t>
      </w:r>
      <w:proofErr w:type="spellStart"/>
      <w:r w:rsidRPr="00556192">
        <w:rPr>
          <w:rFonts w:eastAsia="BatangChe"/>
          <w:i/>
          <w:sz w:val="24"/>
          <w:szCs w:val="24"/>
        </w:rPr>
        <w:t>fssprus.ru</w:t>
      </w:r>
      <w:proofErr w:type="spellEnd"/>
      <w:r w:rsidRPr="00556192">
        <w:rPr>
          <w:rFonts w:eastAsia="BatangChe"/>
          <w:i/>
          <w:sz w:val="24"/>
          <w:szCs w:val="24"/>
        </w:rPr>
        <w:t xml:space="preserve"> (официальный сайт Федеральной службы судебных приставов Российской Федерации);</w:t>
      </w:r>
      <w:proofErr w:type="gramEnd"/>
    </w:p>
    <w:p w:rsidR="008577BF" w:rsidRDefault="008577BF" w:rsidP="008577BF">
      <w:pPr>
        <w:pStyle w:val="a"/>
        <w:numPr>
          <w:ilvl w:val="0"/>
          <w:numId w:val="0"/>
        </w:numPr>
        <w:spacing w:before="0" w:line="240" w:lineRule="auto"/>
        <w:ind w:left="1134"/>
        <w:rPr>
          <w:sz w:val="24"/>
          <w:szCs w:val="24"/>
        </w:rPr>
      </w:pPr>
    </w:p>
    <w:p w:rsidR="007B0BA9" w:rsidRDefault="007B0BA9" w:rsidP="007B0BA9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Очевидно, что установленные п.п. а, </w:t>
      </w:r>
      <w:proofErr w:type="gramStart"/>
      <w:r>
        <w:rPr>
          <w:rFonts w:ascii="Times New Roman" w:hAnsi="Times New Roman"/>
          <w:bCs/>
        </w:rPr>
        <w:t>б</w:t>
      </w:r>
      <w:proofErr w:type="gramEnd"/>
      <w:r>
        <w:rPr>
          <w:rFonts w:ascii="Times New Roman" w:hAnsi="Times New Roman"/>
          <w:bCs/>
        </w:rPr>
        <w:t xml:space="preserve">  требования не соответствуют Положению о закупках Заказчика, а значит, установлены неправомерно.</w:t>
      </w:r>
    </w:p>
    <w:p w:rsidR="007B0BA9" w:rsidRPr="00556192" w:rsidRDefault="007B0BA9" w:rsidP="007B0BA9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bCs/>
        </w:rPr>
      </w:pPr>
      <w:r w:rsidRPr="00556192">
        <w:rPr>
          <w:rFonts w:ascii="Times New Roman" w:hAnsi="Times New Roman"/>
          <w:b/>
          <w:bCs/>
          <w:highlight w:val="yellow"/>
        </w:rPr>
        <w:t>Кроме того, само по себе наличие или отсутствие вступивших в законную силу судебных решений не в пользу участника процедуры закупки в качестве ответчика, не позволяет сделать вывод о деловой репутации участника</w:t>
      </w:r>
      <w:r w:rsidR="003E78EE">
        <w:rPr>
          <w:rFonts w:ascii="Times New Roman" w:hAnsi="Times New Roman"/>
          <w:b/>
          <w:bCs/>
          <w:highlight w:val="yellow"/>
        </w:rPr>
        <w:t>,</w:t>
      </w:r>
      <w:r w:rsidRPr="00556192">
        <w:rPr>
          <w:rFonts w:ascii="Times New Roman" w:hAnsi="Times New Roman"/>
          <w:b/>
          <w:bCs/>
          <w:highlight w:val="yellow"/>
        </w:rPr>
        <w:t xml:space="preserve"> равно как и признать участника неспособным исполнить договор надлежащим образом.</w:t>
      </w:r>
      <w:r w:rsidRPr="00556192">
        <w:rPr>
          <w:rFonts w:ascii="Times New Roman" w:hAnsi="Times New Roman"/>
          <w:b/>
          <w:bCs/>
        </w:rPr>
        <w:t xml:space="preserve"> </w:t>
      </w:r>
    </w:p>
    <w:p w:rsidR="007B0BA9" w:rsidRDefault="007B0BA9" w:rsidP="007B0B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bookmarkStart w:id="5" w:name="_GoBack"/>
      <w:proofErr w:type="gramStart"/>
      <w:r>
        <w:rPr>
          <w:rFonts w:ascii="Times New Roman" w:hAnsi="Times New Roman" w:cs="Times New Roman"/>
          <w:bCs/>
          <w:color w:val="auto"/>
          <w:lang w:eastAsia="en-US"/>
        </w:rPr>
        <w:t xml:space="preserve">Установление в документации о закупке вышеуказанных </w:t>
      </w:r>
      <w:r w:rsidRPr="00D76E53"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>избыточных</w:t>
      </w:r>
      <w:r>
        <w:rPr>
          <w:rFonts w:ascii="Times New Roman" w:hAnsi="Times New Roman" w:cs="Times New Roman"/>
          <w:bCs/>
          <w:color w:val="auto"/>
          <w:lang w:eastAsia="en-US"/>
        </w:rPr>
        <w:t xml:space="preserve"> требований к участникам</w:t>
      </w:r>
      <w:r w:rsidRPr="00107134">
        <w:rPr>
          <w:rFonts w:ascii="Times New Roman" w:hAnsi="Times New Roman" w:cs="Times New Roman"/>
          <w:bCs/>
          <w:color w:val="auto"/>
          <w:lang w:eastAsia="en-US"/>
        </w:rPr>
        <w:t>, ограничива</w:t>
      </w:r>
      <w:r>
        <w:rPr>
          <w:rFonts w:ascii="Times New Roman" w:hAnsi="Times New Roman" w:cs="Times New Roman"/>
          <w:bCs/>
          <w:color w:val="auto"/>
          <w:lang w:eastAsia="en-US"/>
        </w:rPr>
        <w:t>е</w:t>
      </w:r>
      <w:r w:rsidRPr="00107134">
        <w:rPr>
          <w:rFonts w:ascii="Times New Roman" w:hAnsi="Times New Roman" w:cs="Times New Roman"/>
          <w:bCs/>
          <w:color w:val="auto"/>
          <w:lang w:eastAsia="en-US"/>
        </w:rPr>
        <w:t xml:space="preserve">т круг потенциальных </w:t>
      </w:r>
      <w:r>
        <w:rPr>
          <w:rFonts w:ascii="Times New Roman" w:hAnsi="Times New Roman" w:cs="Times New Roman"/>
          <w:bCs/>
          <w:color w:val="auto"/>
          <w:lang w:eastAsia="en-US"/>
        </w:rPr>
        <w:t>поставщиков</w:t>
      </w:r>
      <w:r w:rsidRPr="00107134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lang w:eastAsia="en-US"/>
        </w:rPr>
        <w:t>и</w:t>
      </w:r>
      <w:r w:rsidRPr="00107134">
        <w:rPr>
          <w:rFonts w:ascii="Times New Roman" w:hAnsi="Times New Roman" w:cs="Times New Roman"/>
          <w:bCs/>
          <w:color w:val="auto"/>
          <w:lang w:eastAsia="en-US"/>
        </w:rPr>
        <w:t xml:space="preserve"> созда</w:t>
      </w:r>
      <w:r>
        <w:rPr>
          <w:rFonts w:ascii="Times New Roman" w:hAnsi="Times New Roman" w:cs="Times New Roman"/>
          <w:bCs/>
          <w:color w:val="auto"/>
          <w:lang w:eastAsia="en-US"/>
        </w:rPr>
        <w:t>ет</w:t>
      </w:r>
      <w:r w:rsidRPr="00107134">
        <w:rPr>
          <w:rFonts w:ascii="Times New Roman" w:hAnsi="Times New Roman" w:cs="Times New Roman"/>
          <w:bCs/>
          <w:color w:val="auto"/>
          <w:lang w:eastAsia="en-US"/>
        </w:rPr>
        <w:t xml:space="preserve"> дополнительные барьеры участия в закупке субъектам малого и среднего предпринимательства</w:t>
      </w:r>
      <w:r>
        <w:rPr>
          <w:rFonts w:ascii="Times New Roman" w:hAnsi="Times New Roman" w:cs="Times New Roman"/>
          <w:bCs/>
          <w:color w:val="auto"/>
          <w:lang w:eastAsia="en-US"/>
        </w:rPr>
        <w:t>, так как несоблюдение этих требований повлечет отклонение заявки участника (фактически,  участник может соответствовать  установленным требованиям, однако это еще не означает и не гарантирует добросовестное исполнение  им принимаемых на себя обязательств по договору)</w:t>
      </w:r>
      <w:r w:rsidRPr="00B13754">
        <w:rPr>
          <w:rFonts w:ascii="Times New Roman" w:hAnsi="Times New Roman" w:cs="Times New Roman"/>
          <w:bCs/>
          <w:color w:val="auto"/>
          <w:lang w:eastAsia="en-US"/>
        </w:rPr>
        <w:t xml:space="preserve">. </w:t>
      </w:r>
      <w:proofErr w:type="gramEnd"/>
    </w:p>
    <w:bookmarkEnd w:id="5"/>
    <w:p w:rsidR="007B0BA9" w:rsidRDefault="007B0BA9" w:rsidP="008577BF">
      <w:pPr>
        <w:pStyle w:val="a"/>
        <w:numPr>
          <w:ilvl w:val="0"/>
          <w:numId w:val="0"/>
        </w:numPr>
        <w:spacing w:before="0" w:line="240" w:lineRule="auto"/>
        <w:ind w:left="1134"/>
        <w:rPr>
          <w:sz w:val="24"/>
          <w:szCs w:val="24"/>
        </w:rPr>
      </w:pPr>
    </w:p>
    <w:p w:rsidR="008577BF" w:rsidRPr="00417044" w:rsidRDefault="008577BF" w:rsidP="007B0BA9">
      <w:pPr>
        <w:pStyle w:val="a"/>
        <w:numPr>
          <w:ilvl w:val="0"/>
          <w:numId w:val="0"/>
        </w:numPr>
        <w:spacing w:before="0" w:line="240" w:lineRule="auto"/>
        <w:ind w:left="1701" w:hanging="850"/>
        <w:rPr>
          <w:b/>
          <w:sz w:val="24"/>
          <w:szCs w:val="24"/>
        </w:rPr>
      </w:pPr>
      <w:r w:rsidRPr="00417044">
        <w:rPr>
          <w:b/>
          <w:sz w:val="24"/>
          <w:szCs w:val="24"/>
        </w:rPr>
        <w:t>Из раздела специальных требований:</w:t>
      </w:r>
    </w:p>
    <w:p w:rsidR="008577BF" w:rsidRPr="00556192" w:rsidRDefault="008577BF" w:rsidP="007B0BA9">
      <w:pPr>
        <w:pStyle w:val="a"/>
        <w:numPr>
          <w:ilvl w:val="0"/>
          <w:numId w:val="0"/>
        </w:numPr>
        <w:spacing w:before="0" w:line="240" w:lineRule="auto"/>
        <w:ind w:firstLine="709"/>
        <w:rPr>
          <w:i/>
          <w:sz w:val="24"/>
          <w:szCs w:val="24"/>
        </w:rPr>
      </w:pPr>
      <w:r w:rsidRPr="00556192">
        <w:rPr>
          <w:i/>
          <w:sz w:val="24"/>
          <w:szCs w:val="24"/>
        </w:rPr>
        <w:lastRenderedPageBreak/>
        <w:t xml:space="preserve">Специальные требования к Участникам (наличие специальных допусков, лицензий и прочих разрешительных документов, в том числе подтверждающих членство в </w:t>
      </w:r>
      <w:proofErr w:type="spellStart"/>
      <w:r w:rsidRPr="00556192">
        <w:rPr>
          <w:i/>
          <w:sz w:val="24"/>
          <w:szCs w:val="24"/>
        </w:rPr>
        <w:t>саморегулируемых</w:t>
      </w:r>
      <w:proofErr w:type="spellEnd"/>
      <w:r w:rsidRPr="00556192">
        <w:rPr>
          <w:i/>
          <w:sz w:val="24"/>
          <w:szCs w:val="24"/>
        </w:rPr>
        <w:t xml:space="preserve"> организациях, и т.д., установленных в соответствии с законодательством РФ и касающихся исполнения обязательств по предмету договора; иные дополнительные требования к Участнику и/или изготовителю товара, являющегося предметом закупки) установлены исходя из предмета закупки в Технических требованиях Заказчика (Приложение №1 к настоящей Документации о закупке), раздел «Требования к Участникам».</w:t>
      </w:r>
    </w:p>
    <w:p w:rsidR="008577BF" w:rsidRPr="00556192" w:rsidRDefault="008577BF" w:rsidP="00556192">
      <w:pPr>
        <w:pStyle w:val="a"/>
        <w:numPr>
          <w:ilvl w:val="0"/>
          <w:numId w:val="0"/>
        </w:numPr>
        <w:spacing w:before="0" w:line="240" w:lineRule="auto"/>
        <w:ind w:firstLine="709"/>
        <w:rPr>
          <w:i/>
          <w:sz w:val="24"/>
          <w:szCs w:val="24"/>
        </w:rPr>
      </w:pPr>
      <w:r w:rsidRPr="00556192">
        <w:rPr>
          <w:i/>
          <w:sz w:val="24"/>
          <w:szCs w:val="24"/>
        </w:rPr>
        <w:t>П</w:t>
      </w:r>
      <w:r w:rsidR="007B0BA9" w:rsidRPr="00556192">
        <w:rPr>
          <w:i/>
          <w:sz w:val="24"/>
          <w:szCs w:val="24"/>
        </w:rPr>
        <w:t>унктом 4.5. Приложения 1</w:t>
      </w:r>
      <w:r w:rsidRPr="00556192">
        <w:rPr>
          <w:i/>
          <w:sz w:val="24"/>
          <w:szCs w:val="24"/>
        </w:rPr>
        <w:t xml:space="preserve"> </w:t>
      </w:r>
      <w:r w:rsidR="007B0BA9" w:rsidRPr="00556192">
        <w:rPr>
          <w:i/>
          <w:sz w:val="24"/>
          <w:szCs w:val="24"/>
        </w:rPr>
        <w:t xml:space="preserve">к Документации </w:t>
      </w:r>
      <w:r w:rsidRPr="00556192">
        <w:rPr>
          <w:i/>
          <w:sz w:val="24"/>
          <w:szCs w:val="24"/>
        </w:rPr>
        <w:t>(Технические требования на поставку канцелярских товаров и письменных принадлежностей, материалов для хозяйственных нужд)</w:t>
      </w:r>
      <w:r w:rsidR="007B0BA9" w:rsidRPr="00556192">
        <w:rPr>
          <w:i/>
          <w:sz w:val="24"/>
          <w:szCs w:val="24"/>
        </w:rPr>
        <w:t xml:space="preserve"> установлено, что в</w:t>
      </w:r>
      <w:r w:rsidRPr="00556192">
        <w:rPr>
          <w:i/>
          <w:sz w:val="24"/>
          <w:szCs w:val="24"/>
        </w:rPr>
        <w:t xml:space="preserve"> целях формирования заявок на поставку Товара (далее – заказ), Поставщик обязуется предоставить в пользование ЭЛК в ЭСФЗ. Заказчику предоставляется доступ </w:t>
      </w:r>
      <w:proofErr w:type="gramStart"/>
      <w:r w:rsidRPr="00556192">
        <w:rPr>
          <w:i/>
          <w:sz w:val="24"/>
          <w:szCs w:val="24"/>
        </w:rPr>
        <w:t>к</w:t>
      </w:r>
      <w:proofErr w:type="gramEnd"/>
      <w:r w:rsidRPr="00556192">
        <w:rPr>
          <w:i/>
          <w:sz w:val="24"/>
          <w:szCs w:val="24"/>
        </w:rPr>
        <w:t xml:space="preserve"> отдельному ЭЛК со своим логином и паролем для входа. Доступ в ЭЛК осуществляется через прикладное программное обеспечение для просмотра </w:t>
      </w:r>
      <w:proofErr w:type="spellStart"/>
      <w:r w:rsidRPr="00556192">
        <w:rPr>
          <w:i/>
          <w:sz w:val="24"/>
          <w:szCs w:val="24"/>
        </w:rPr>
        <w:t>веб-страниц</w:t>
      </w:r>
      <w:proofErr w:type="spellEnd"/>
      <w:r w:rsidRPr="00556192">
        <w:rPr>
          <w:i/>
          <w:sz w:val="24"/>
          <w:szCs w:val="24"/>
        </w:rPr>
        <w:t xml:space="preserve"> (web-браузер).</w:t>
      </w:r>
    </w:p>
    <w:p w:rsidR="008577BF" w:rsidRDefault="009663E7" w:rsidP="00556192">
      <w:pPr>
        <w:pStyle w:val="a"/>
        <w:numPr>
          <w:ilvl w:val="0"/>
          <w:numId w:val="0"/>
        </w:numPr>
        <w:spacing w:before="0" w:line="240" w:lineRule="auto"/>
        <w:ind w:firstLine="709"/>
        <w:rPr>
          <w:i/>
          <w:sz w:val="24"/>
          <w:szCs w:val="24"/>
        </w:rPr>
      </w:pPr>
      <w:r w:rsidRPr="009663E7">
        <w:rPr>
          <w:sz w:val="24"/>
          <w:szCs w:val="24"/>
        </w:rPr>
        <w:t>Более того, пунктом 3 Приложения № 2 к Договору поставки (приложение № 2 к Документации) установлено, что</w:t>
      </w:r>
      <w:r w:rsidRPr="009663E7">
        <w:rPr>
          <w:rFonts w:asciiTheme="minorHAnsi" w:hAnsiTheme="minorHAnsi"/>
          <w:sz w:val="24"/>
          <w:szCs w:val="24"/>
        </w:rPr>
        <w:t xml:space="preserve"> </w:t>
      </w:r>
      <w:r w:rsidRPr="009663E7">
        <w:rPr>
          <w:i/>
          <w:sz w:val="24"/>
          <w:szCs w:val="24"/>
        </w:rPr>
        <w:t>«в целях формирования Заявок, Поставщик обязуется в течени</w:t>
      </w:r>
      <w:proofErr w:type="gramStart"/>
      <w:r w:rsidRPr="009663E7">
        <w:rPr>
          <w:i/>
          <w:sz w:val="24"/>
          <w:szCs w:val="24"/>
        </w:rPr>
        <w:t>и</w:t>
      </w:r>
      <w:proofErr w:type="gramEnd"/>
      <w:r w:rsidRPr="009663E7">
        <w:rPr>
          <w:i/>
          <w:sz w:val="24"/>
          <w:szCs w:val="24"/>
        </w:rPr>
        <w:t xml:space="preserve"> 2 (двух) рабочих дней с момента заключения Договора предоставить в пользование Покупателя электронный личный кабинет (далее - ЭЛК) в ЭСФЗ, где происходит формирование Заявок. ЭСФЗ должна быть постоянно действующей и позволять осуществлять взаимодействие Покупателя с Поставщиком через Интернет.</w:t>
      </w:r>
    </w:p>
    <w:p w:rsidR="0060350A" w:rsidRDefault="0060350A" w:rsidP="00556192">
      <w:pPr>
        <w:pStyle w:val="a"/>
        <w:numPr>
          <w:ilvl w:val="0"/>
          <w:numId w:val="0"/>
        </w:numPr>
        <w:spacing w:before="0" w:line="240" w:lineRule="auto"/>
        <w:ind w:firstLine="709"/>
        <w:rPr>
          <w:rFonts w:eastAsia="Times New Roman"/>
          <w:i/>
          <w:sz w:val="24"/>
          <w:szCs w:val="24"/>
          <w:lang w:eastAsia="ru-RU"/>
        </w:rPr>
      </w:pPr>
      <w:r w:rsidRPr="0060350A">
        <w:rPr>
          <w:rFonts w:eastAsia="Times New Roman"/>
          <w:i/>
          <w:sz w:val="24"/>
          <w:szCs w:val="24"/>
          <w:lang w:eastAsia="ru-RU"/>
        </w:rPr>
        <w:t>Поставщик в обязательном порядке предоставляет полный Прайс-лист - Каталог</w:t>
      </w:r>
      <w:r w:rsidRPr="0060350A">
        <w:rPr>
          <w:rFonts w:eastAsia="Times New Roman"/>
          <w:i/>
          <w:sz w:val="24"/>
          <w:szCs w:val="24"/>
          <w:vertAlign w:val="superscript"/>
          <w:lang w:eastAsia="ru-RU"/>
        </w:rPr>
        <w:footnoteReference w:id="1"/>
      </w:r>
      <w:r w:rsidRPr="0060350A">
        <w:rPr>
          <w:rFonts w:eastAsia="Times New Roman"/>
          <w:i/>
          <w:sz w:val="24"/>
          <w:szCs w:val="24"/>
          <w:lang w:eastAsia="ru-RU"/>
        </w:rPr>
        <w:t xml:space="preserve"> Товаров с учетом максимально возможных скидок. Товар поставляется по цене Каталога, в случае, если номенклатура заказываемого Покупателем Товара отличается от перечня, указанного в Приложении №1 к настоящим </w:t>
      </w:r>
      <w:proofErr w:type="gramStart"/>
      <w:r w:rsidRPr="0060350A">
        <w:rPr>
          <w:rFonts w:eastAsia="Times New Roman"/>
          <w:i/>
          <w:sz w:val="24"/>
          <w:szCs w:val="24"/>
          <w:lang w:eastAsia="ru-RU"/>
        </w:rPr>
        <w:t>ТТ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 xml:space="preserve"> (п.4.7)</w:t>
      </w:r>
    </w:p>
    <w:p w:rsidR="0060350A" w:rsidRPr="0060350A" w:rsidRDefault="0060350A" w:rsidP="0060350A">
      <w:pPr>
        <w:ind w:firstLine="709"/>
        <w:jc w:val="both"/>
        <w:rPr>
          <w:rFonts w:ascii="Times New Roman" w:hAnsi="Times New Roman" w:cs="Times New Roman"/>
          <w:i/>
        </w:rPr>
      </w:pPr>
      <w:r w:rsidRPr="0060350A">
        <w:rPr>
          <w:rFonts w:ascii="Times New Roman" w:hAnsi="Times New Roman" w:cs="Times New Roman"/>
          <w:i/>
        </w:rPr>
        <w:t xml:space="preserve">8.1 </w:t>
      </w:r>
      <w:r w:rsidRPr="003E78EE">
        <w:rPr>
          <w:rFonts w:ascii="Times New Roman" w:hAnsi="Times New Roman" w:cs="Times New Roman"/>
          <w:i/>
          <w:highlight w:val="yellow"/>
        </w:rPr>
        <w:t>Ориентировочный объем</w:t>
      </w:r>
      <w:r w:rsidRPr="0060350A">
        <w:rPr>
          <w:rFonts w:ascii="Times New Roman" w:hAnsi="Times New Roman" w:cs="Times New Roman"/>
          <w:i/>
        </w:rPr>
        <w:t xml:space="preserve"> («расчетный заказ»), указанный в Приложении № 1 настоящего Технического требования </w:t>
      </w:r>
      <w:r w:rsidRPr="0060350A">
        <w:rPr>
          <w:rFonts w:ascii="Times New Roman" w:hAnsi="Times New Roman" w:cs="Times New Roman"/>
          <w:i/>
          <w:highlight w:val="yellow"/>
        </w:rPr>
        <w:t>служит только для оценки и сопоставления предложений Участников по ценовому (стоимостному) критерию оценки «Цена»</w:t>
      </w:r>
      <w:r w:rsidRPr="0060350A">
        <w:rPr>
          <w:rFonts w:ascii="Times New Roman" w:hAnsi="Times New Roman" w:cs="Times New Roman"/>
          <w:i/>
        </w:rPr>
        <w:t xml:space="preserve">, объем является приблизительным и может быть изменен в ходе исполнения обязательств по договору. Предложенные Победителем единичные расценки товаров приведенной в Приложении № 1 к настоящим </w:t>
      </w:r>
      <w:proofErr w:type="gramStart"/>
      <w:r w:rsidRPr="0060350A">
        <w:rPr>
          <w:rFonts w:ascii="Times New Roman" w:hAnsi="Times New Roman" w:cs="Times New Roman"/>
          <w:i/>
        </w:rPr>
        <w:t>ТТ</w:t>
      </w:r>
      <w:proofErr w:type="gramEnd"/>
      <w:r w:rsidRPr="0060350A">
        <w:rPr>
          <w:rFonts w:ascii="Times New Roman" w:hAnsi="Times New Roman" w:cs="Times New Roman"/>
          <w:i/>
        </w:rPr>
        <w:t xml:space="preserve"> закрепляются в договоре. В договоре с Победителем устанавливается предельная цена договора, равная начальной максимальной стоимости лота, указанная в Документации о закупке. </w:t>
      </w:r>
    </w:p>
    <w:p w:rsidR="0060350A" w:rsidRPr="0060350A" w:rsidRDefault="0060350A" w:rsidP="0060350A">
      <w:pPr>
        <w:ind w:firstLine="709"/>
        <w:jc w:val="both"/>
        <w:rPr>
          <w:rFonts w:ascii="Times New Roman" w:hAnsi="Times New Roman" w:cs="Times New Roman"/>
          <w:i/>
        </w:rPr>
      </w:pPr>
      <w:r w:rsidRPr="0060350A">
        <w:rPr>
          <w:rFonts w:ascii="Times New Roman" w:hAnsi="Times New Roman" w:cs="Times New Roman"/>
          <w:i/>
        </w:rPr>
        <w:t xml:space="preserve">Расчетный заказ - ориентировочный объем поставляемого товара, приведенные в Приложении №1 к настоящим </w:t>
      </w:r>
      <w:proofErr w:type="gramStart"/>
      <w:r w:rsidRPr="0060350A">
        <w:rPr>
          <w:rFonts w:ascii="Times New Roman" w:hAnsi="Times New Roman" w:cs="Times New Roman"/>
          <w:i/>
        </w:rPr>
        <w:t>ТТ</w:t>
      </w:r>
      <w:proofErr w:type="gramEnd"/>
      <w:r w:rsidRPr="0060350A">
        <w:rPr>
          <w:rFonts w:ascii="Times New Roman" w:hAnsi="Times New Roman" w:cs="Times New Roman"/>
          <w:i/>
        </w:rPr>
        <w:t xml:space="preserve">, который используется для оценки предпочтительности заявок Участников по ценовому (стоимостному) критерию оценки «Цена».  </w:t>
      </w:r>
    </w:p>
    <w:p w:rsidR="003E78EE" w:rsidRDefault="003E78EE" w:rsidP="009F1846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</w:p>
    <w:p w:rsidR="009F1846" w:rsidRPr="009F1846" w:rsidRDefault="009663E7" w:rsidP="009F1846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Требование о наличии электронной системы формирования заказов</w:t>
      </w:r>
      <w:r w:rsidRPr="009663E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отвечающей</w:t>
      </w:r>
      <w:r w:rsidRPr="00966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совокупности всем установленным документацией </w:t>
      </w:r>
      <w:r w:rsidRPr="009663E7">
        <w:rPr>
          <w:sz w:val="24"/>
          <w:szCs w:val="24"/>
        </w:rPr>
        <w:t>требованиям,</w:t>
      </w:r>
      <w:r>
        <w:rPr>
          <w:sz w:val="24"/>
          <w:szCs w:val="24"/>
        </w:rPr>
        <w:t xml:space="preserve"> заведомо невыполнимы</w:t>
      </w:r>
      <w:r w:rsidRPr="009663E7">
        <w:rPr>
          <w:sz w:val="24"/>
          <w:szCs w:val="24"/>
        </w:rPr>
        <w:t>.</w:t>
      </w:r>
      <w:r w:rsidR="009F1846" w:rsidRPr="009F1846">
        <w:rPr>
          <w:sz w:val="24"/>
          <w:szCs w:val="24"/>
        </w:rPr>
        <w:t xml:space="preserve"> </w:t>
      </w:r>
      <w:r w:rsidR="009F1846">
        <w:rPr>
          <w:sz w:val="24"/>
          <w:szCs w:val="24"/>
        </w:rPr>
        <w:t>У</w:t>
      </w:r>
      <w:r w:rsidR="009F1846" w:rsidRPr="009F1846">
        <w:rPr>
          <w:sz w:val="24"/>
          <w:szCs w:val="24"/>
        </w:rPr>
        <w:t>словиями Документации о закупке не установлены четкие и подробные требования к ЭСФЗ, не прописаны алгоритмы действий, не установлены программные требования и последовательный порядок по взаимодействию в рамках формирования заказа, т.е. есть лишь обоб</w:t>
      </w:r>
      <w:r w:rsidR="009F1846">
        <w:rPr>
          <w:sz w:val="24"/>
          <w:szCs w:val="24"/>
        </w:rPr>
        <w:t>щенные условия</w:t>
      </w:r>
      <w:r w:rsidR="009F1846" w:rsidRPr="009F1846">
        <w:rPr>
          <w:sz w:val="24"/>
          <w:szCs w:val="24"/>
        </w:rPr>
        <w:t xml:space="preserve">. </w:t>
      </w:r>
    </w:p>
    <w:p w:rsidR="00405B1B" w:rsidRDefault="00405B1B" w:rsidP="00556192">
      <w:pPr>
        <w:pStyle w:val="a"/>
        <w:numPr>
          <w:ilvl w:val="0"/>
          <w:numId w:val="0"/>
        </w:numPr>
        <w:spacing w:before="0" w:line="240" w:lineRule="auto"/>
        <w:ind w:firstLine="709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Так, Заказчик</w:t>
      </w:r>
      <w:r w:rsidR="009F1846">
        <w:rPr>
          <w:sz w:val="24"/>
          <w:szCs w:val="24"/>
        </w:rPr>
        <w:t xml:space="preserve">ом установлено, что </w:t>
      </w:r>
      <w:r w:rsidR="009F1846" w:rsidRPr="009F1846">
        <w:rPr>
          <w:i/>
          <w:sz w:val="24"/>
          <w:szCs w:val="24"/>
        </w:rPr>
        <w:t xml:space="preserve">ЭСФЗ должна обеспечивать возможность ответственным за заказ Товара представителям Заказчика просматривать и редактировать Заказы в ЭЛК до момента их отправки Поставщику для организации доставки, но в любом случае Покупатель </w:t>
      </w:r>
      <w:r w:rsidR="009F1846" w:rsidRPr="009F1846">
        <w:rPr>
          <w:i/>
          <w:sz w:val="24"/>
          <w:szCs w:val="24"/>
          <w:highlight w:val="yellow"/>
        </w:rPr>
        <w:t>не позднее 2 (двух) рабочих дней</w:t>
      </w:r>
      <w:r w:rsidR="009F1846" w:rsidRPr="009F1846">
        <w:rPr>
          <w:i/>
          <w:sz w:val="24"/>
          <w:szCs w:val="24"/>
        </w:rPr>
        <w:t xml:space="preserve"> (за исключением Заказов с пометкой «Срочно) до предполагаемой даты поставки Товара (партии Товара) </w:t>
      </w:r>
      <w:r w:rsidR="009F1846" w:rsidRPr="009F1846">
        <w:rPr>
          <w:i/>
          <w:sz w:val="24"/>
          <w:szCs w:val="24"/>
          <w:highlight w:val="yellow"/>
        </w:rPr>
        <w:t>вправе вносить изменения в Заявку</w:t>
      </w:r>
      <w:r w:rsidR="009F1846" w:rsidRPr="009F1846">
        <w:rPr>
          <w:i/>
          <w:sz w:val="24"/>
          <w:szCs w:val="24"/>
        </w:rPr>
        <w:t>;</w:t>
      </w:r>
      <w:proofErr w:type="gramEnd"/>
    </w:p>
    <w:p w:rsidR="009F1846" w:rsidRDefault="009F1846" w:rsidP="00556192">
      <w:pPr>
        <w:pStyle w:val="a"/>
        <w:numPr>
          <w:ilvl w:val="0"/>
          <w:numId w:val="0"/>
        </w:numPr>
        <w:spacing w:before="0" w:line="240" w:lineRule="auto"/>
        <w:ind w:firstLine="709"/>
        <w:rPr>
          <w:i/>
          <w:sz w:val="24"/>
          <w:szCs w:val="24"/>
        </w:rPr>
      </w:pPr>
      <w:r w:rsidRPr="009F1846">
        <w:rPr>
          <w:i/>
          <w:sz w:val="24"/>
          <w:szCs w:val="24"/>
        </w:rPr>
        <w:lastRenderedPageBreak/>
        <w:t xml:space="preserve">- обеспечивать Заказчику обязательное подтверждение Заказа Товара в полном объеме (а, именно, наименование Товара, </w:t>
      </w:r>
      <w:r w:rsidRPr="009F1846">
        <w:rPr>
          <w:i/>
          <w:sz w:val="24"/>
          <w:szCs w:val="24"/>
          <w:highlight w:val="yellow"/>
        </w:rPr>
        <w:t>его количество</w:t>
      </w:r>
      <w:r w:rsidRPr="009F1846">
        <w:rPr>
          <w:i/>
          <w:sz w:val="24"/>
          <w:szCs w:val="24"/>
        </w:rPr>
        <w:t>; дата поставки) путем направления уведомления на электронную почту Заказчика с указанием даты (времени), номера, суммы Заказа.</w:t>
      </w:r>
    </w:p>
    <w:p w:rsidR="006D3AC6" w:rsidRPr="009663E7" w:rsidRDefault="009F1846" w:rsidP="006D3AC6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Документацией о закупке</w:t>
      </w:r>
      <w:r w:rsidRPr="009F1846">
        <w:rPr>
          <w:sz w:val="24"/>
          <w:szCs w:val="24"/>
        </w:rPr>
        <w:t xml:space="preserve"> не устано</w:t>
      </w:r>
      <w:r w:rsidR="0060350A">
        <w:rPr>
          <w:sz w:val="24"/>
          <w:szCs w:val="24"/>
        </w:rPr>
        <w:t>влен объем поставляемого товара</w:t>
      </w:r>
      <w:r w:rsidR="00F00CDC">
        <w:rPr>
          <w:sz w:val="24"/>
          <w:szCs w:val="24"/>
        </w:rPr>
        <w:t>,</w:t>
      </w:r>
      <w:r w:rsidR="0060350A">
        <w:rPr>
          <w:sz w:val="24"/>
          <w:szCs w:val="24"/>
        </w:rPr>
        <w:t xml:space="preserve"> </w:t>
      </w:r>
      <w:r w:rsidR="00F00CDC">
        <w:rPr>
          <w:sz w:val="24"/>
          <w:szCs w:val="24"/>
        </w:rPr>
        <w:t xml:space="preserve">одновременно установлено требование о </w:t>
      </w:r>
      <w:r w:rsidR="0060350A">
        <w:rPr>
          <w:sz w:val="24"/>
          <w:szCs w:val="24"/>
        </w:rPr>
        <w:t>предоставлении Участником полного прайс-листа товаров</w:t>
      </w:r>
      <w:r w:rsidR="00F00CDC">
        <w:rPr>
          <w:sz w:val="24"/>
          <w:szCs w:val="24"/>
        </w:rPr>
        <w:t xml:space="preserve"> (каталога)</w:t>
      </w:r>
      <w:r w:rsidR="0060350A">
        <w:rPr>
          <w:sz w:val="24"/>
          <w:szCs w:val="24"/>
        </w:rPr>
        <w:t>. О</w:t>
      </w:r>
      <w:r w:rsidRPr="009F1846">
        <w:rPr>
          <w:sz w:val="24"/>
          <w:szCs w:val="24"/>
        </w:rPr>
        <w:t>чевидно, что Поставщик не обязан иметь на складе все номенклатурные позиции по</w:t>
      </w:r>
      <w:r>
        <w:rPr>
          <w:sz w:val="24"/>
          <w:szCs w:val="24"/>
        </w:rPr>
        <w:t xml:space="preserve"> предлагаемому</w:t>
      </w:r>
      <w:r w:rsidRPr="009F1846">
        <w:rPr>
          <w:sz w:val="24"/>
          <w:szCs w:val="24"/>
        </w:rPr>
        <w:t xml:space="preserve"> каталогу. Не имея изначально информации о планируемом количестве требуемого Заказчику товара, невозможно определить </w:t>
      </w:r>
      <w:r>
        <w:rPr>
          <w:sz w:val="24"/>
          <w:szCs w:val="24"/>
        </w:rPr>
        <w:t xml:space="preserve">количество предлагаемого товара в ЭСФЗ для обеспечения возможности Заказчику </w:t>
      </w:r>
      <w:r w:rsidR="00F00CDC">
        <w:rPr>
          <w:sz w:val="24"/>
          <w:szCs w:val="24"/>
        </w:rPr>
        <w:t>сделать заказ. Ведь наиболее распространенная схема работы «</w:t>
      </w:r>
      <w:proofErr w:type="gramStart"/>
      <w:r w:rsidR="00F00CDC">
        <w:rPr>
          <w:sz w:val="24"/>
          <w:szCs w:val="24"/>
        </w:rPr>
        <w:t>интернет-магазинов</w:t>
      </w:r>
      <w:proofErr w:type="gramEnd"/>
      <w:r w:rsidR="00F00CDC">
        <w:rPr>
          <w:sz w:val="24"/>
          <w:szCs w:val="24"/>
        </w:rPr>
        <w:t>» подразумевает поддержание необходимого количества товара на складе, т.е. невозможно заказать товар, который хотя и присутствует в каталоге «</w:t>
      </w:r>
      <w:proofErr w:type="spellStart"/>
      <w:r w:rsidR="00F00CDC">
        <w:rPr>
          <w:sz w:val="24"/>
          <w:szCs w:val="24"/>
        </w:rPr>
        <w:t>интернет-магазина</w:t>
      </w:r>
      <w:proofErr w:type="spellEnd"/>
      <w:r w:rsidR="00F00CDC">
        <w:rPr>
          <w:sz w:val="24"/>
          <w:szCs w:val="24"/>
        </w:rPr>
        <w:t>», но которого нет в наличии у продавца</w:t>
      </w:r>
      <w:r w:rsidR="00EC0238" w:rsidRPr="00EC0238">
        <w:rPr>
          <w:sz w:val="24"/>
          <w:szCs w:val="24"/>
        </w:rPr>
        <w:t xml:space="preserve"> </w:t>
      </w:r>
      <w:r w:rsidR="00EC0238">
        <w:rPr>
          <w:sz w:val="24"/>
          <w:szCs w:val="24"/>
        </w:rPr>
        <w:t>физически</w:t>
      </w:r>
      <w:r w:rsidRPr="009F1846">
        <w:rPr>
          <w:sz w:val="24"/>
          <w:szCs w:val="24"/>
        </w:rPr>
        <w:t>.</w:t>
      </w:r>
      <w:r w:rsidR="0060350A">
        <w:rPr>
          <w:sz w:val="24"/>
          <w:szCs w:val="24"/>
        </w:rPr>
        <w:t xml:space="preserve"> </w:t>
      </w:r>
      <w:r w:rsidRPr="009F1846">
        <w:rPr>
          <w:sz w:val="24"/>
          <w:szCs w:val="24"/>
        </w:rPr>
        <w:t xml:space="preserve"> </w:t>
      </w:r>
      <w:r w:rsidR="00F00CDC">
        <w:rPr>
          <w:sz w:val="24"/>
          <w:szCs w:val="24"/>
        </w:rPr>
        <w:t>Следовательно, установление всех вышеперечисленных критериев для ЭСФЗ без</w:t>
      </w:r>
      <w:r w:rsidRPr="009F1846">
        <w:rPr>
          <w:sz w:val="24"/>
          <w:szCs w:val="24"/>
        </w:rPr>
        <w:t xml:space="preserve"> предварительного предоставления разнарядки на отгрузку, противоречит нормам действующего законодательства, является недопустимым и невыполнимым условием и ставит Поставщика в заведомо неблагоприятные условия</w:t>
      </w:r>
      <w:r>
        <w:rPr>
          <w:sz w:val="24"/>
          <w:szCs w:val="24"/>
        </w:rPr>
        <w:t>.</w:t>
      </w:r>
      <w:r w:rsidR="006D3AC6" w:rsidRPr="006D3AC6">
        <w:rPr>
          <w:sz w:val="24"/>
          <w:szCs w:val="24"/>
        </w:rPr>
        <w:t xml:space="preserve"> </w:t>
      </w:r>
      <w:r w:rsidR="006D3AC6">
        <w:rPr>
          <w:sz w:val="24"/>
          <w:szCs w:val="24"/>
        </w:rPr>
        <w:t xml:space="preserve">Ни одна организация, </w:t>
      </w:r>
      <w:r w:rsidR="006D3AC6" w:rsidRPr="00DD6D29">
        <w:rPr>
          <w:sz w:val="24"/>
          <w:szCs w:val="24"/>
        </w:rPr>
        <w:t xml:space="preserve">претендующая на победу в оспариваемой закупке (субъект малого предпринимательства), не в состоянии обеспечить наличие на складе всего товара, заявленного в каталоге компании, особенно в сложившихся экономических условиях (борьба с новой </w:t>
      </w:r>
      <w:proofErr w:type="spellStart"/>
      <w:r w:rsidR="006D3AC6" w:rsidRPr="00DD6D29">
        <w:rPr>
          <w:sz w:val="24"/>
          <w:szCs w:val="24"/>
        </w:rPr>
        <w:t>коронавирусной</w:t>
      </w:r>
      <w:proofErr w:type="spellEnd"/>
      <w:r w:rsidR="006D3AC6" w:rsidRPr="00DD6D29">
        <w:rPr>
          <w:sz w:val="24"/>
          <w:szCs w:val="24"/>
        </w:rPr>
        <w:t xml:space="preserve"> инфекцией, экономический кризис, остановка производств и т.д.) </w:t>
      </w:r>
      <w:proofErr w:type="spellStart"/>
      <w:r w:rsidR="006D3AC6" w:rsidRPr="00DD6D29">
        <w:rPr>
          <w:sz w:val="24"/>
          <w:szCs w:val="24"/>
        </w:rPr>
        <w:t>Коронавирус</w:t>
      </w:r>
      <w:proofErr w:type="spellEnd"/>
      <w:r w:rsidR="006D3AC6" w:rsidRPr="00DD6D29">
        <w:rPr>
          <w:sz w:val="24"/>
          <w:szCs w:val="24"/>
        </w:rPr>
        <w:t xml:space="preserve"> усложнил работу малого и среднего бизнеса, поэтому правительство утвердило список мер поддержки</w:t>
      </w:r>
      <w:r w:rsidR="006D3AC6" w:rsidRPr="006D3AC6">
        <w:rPr>
          <w:sz w:val="24"/>
          <w:szCs w:val="24"/>
        </w:rPr>
        <w:t xml:space="preserve"> для компаний и предпринимателей в 2020 году.</w:t>
      </w:r>
      <w:r w:rsidR="006D3AC6">
        <w:rPr>
          <w:sz w:val="24"/>
          <w:szCs w:val="24"/>
        </w:rPr>
        <w:t xml:space="preserve"> Заказчик же </w:t>
      </w:r>
      <w:proofErr w:type="gramStart"/>
      <w:r w:rsidR="006D3AC6">
        <w:rPr>
          <w:sz w:val="24"/>
          <w:szCs w:val="24"/>
        </w:rPr>
        <w:t>напротив создает</w:t>
      </w:r>
      <w:proofErr w:type="gramEnd"/>
      <w:r w:rsidR="006D3AC6">
        <w:rPr>
          <w:sz w:val="24"/>
          <w:szCs w:val="24"/>
        </w:rPr>
        <w:t xml:space="preserve"> дополнительные препятствия для участников закупки.</w:t>
      </w:r>
    </w:p>
    <w:p w:rsidR="009663E7" w:rsidRDefault="009F1846" w:rsidP="00556192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Кроме того, п</w:t>
      </w:r>
      <w:r w:rsidR="009663E7" w:rsidRPr="009663E7">
        <w:rPr>
          <w:sz w:val="24"/>
          <w:szCs w:val="24"/>
        </w:rPr>
        <w:t>одобного рода системы</w:t>
      </w:r>
      <w:r w:rsidR="009663E7">
        <w:rPr>
          <w:sz w:val="24"/>
          <w:szCs w:val="24"/>
        </w:rPr>
        <w:t xml:space="preserve"> разработаны и применяются </w:t>
      </w:r>
      <w:r w:rsidR="009663E7" w:rsidRPr="009663E7">
        <w:rPr>
          <w:sz w:val="24"/>
          <w:szCs w:val="24"/>
        </w:rPr>
        <w:t>только крупнейшими компаниями (не являющимися субъектами малого и среднего</w:t>
      </w:r>
      <w:r w:rsidR="009663E7">
        <w:rPr>
          <w:sz w:val="24"/>
          <w:szCs w:val="24"/>
        </w:rPr>
        <w:t xml:space="preserve"> </w:t>
      </w:r>
      <w:r w:rsidR="009663E7" w:rsidRPr="009663E7">
        <w:rPr>
          <w:sz w:val="24"/>
          <w:szCs w:val="24"/>
        </w:rPr>
        <w:t>предпринимательства), что также является необоснованным ограничением конкуренции.</w:t>
      </w:r>
      <w:r w:rsidR="00405B1B">
        <w:rPr>
          <w:sz w:val="24"/>
          <w:szCs w:val="24"/>
        </w:rPr>
        <w:t xml:space="preserve"> Срок передачи </w:t>
      </w:r>
      <w:r w:rsidR="007D4B76">
        <w:rPr>
          <w:sz w:val="24"/>
          <w:szCs w:val="24"/>
        </w:rPr>
        <w:t xml:space="preserve">ЭСФЗ Заказчику </w:t>
      </w:r>
      <w:r w:rsidR="00405B1B">
        <w:rPr>
          <w:sz w:val="24"/>
          <w:szCs w:val="24"/>
        </w:rPr>
        <w:t>составляет 2 (два) рабочих дн</w:t>
      </w:r>
      <w:r w:rsidR="007D4B76">
        <w:rPr>
          <w:sz w:val="24"/>
          <w:szCs w:val="24"/>
        </w:rPr>
        <w:t>я с момента заключения Договора и</w:t>
      </w:r>
      <w:r w:rsidR="00405B1B">
        <w:rPr>
          <w:sz w:val="24"/>
          <w:szCs w:val="24"/>
        </w:rPr>
        <w:t xml:space="preserve"> является коротким для возможности приобрести  такую систему у специализированных организаций</w:t>
      </w:r>
      <w:r w:rsidR="007D4B76">
        <w:rPr>
          <w:sz w:val="24"/>
          <w:szCs w:val="24"/>
        </w:rPr>
        <w:t>-разработчиков</w:t>
      </w:r>
      <w:r w:rsidR="00405B1B">
        <w:rPr>
          <w:sz w:val="24"/>
          <w:szCs w:val="24"/>
        </w:rPr>
        <w:t xml:space="preserve"> в случае победы в закупке.</w:t>
      </w:r>
      <w:r w:rsidR="009663E7">
        <w:rPr>
          <w:sz w:val="24"/>
          <w:szCs w:val="24"/>
        </w:rPr>
        <w:t xml:space="preserve"> </w:t>
      </w:r>
      <w:r w:rsidR="006D3AC6" w:rsidRPr="006D3AC6">
        <w:rPr>
          <w:sz w:val="24"/>
          <w:szCs w:val="24"/>
        </w:rPr>
        <w:t>Отсутствие четких требований и критериев  к ЭСФЗ в совокупности с неопределённым Заказчиком количеством товаров ставит потенциального участника в заранее проигрышное положение</w:t>
      </w:r>
      <w:r w:rsidR="006D3AC6">
        <w:rPr>
          <w:sz w:val="24"/>
          <w:szCs w:val="24"/>
        </w:rPr>
        <w:t>,</w:t>
      </w:r>
      <w:r w:rsidR="006D3AC6" w:rsidRPr="006D3AC6">
        <w:rPr>
          <w:sz w:val="24"/>
          <w:szCs w:val="24"/>
        </w:rPr>
        <w:t xml:space="preserve"> так как велика вероятность  недобросовестных действий Заказчика, связанных с предъявлением дополнительных требований к такой системе    при исполнении договора</w:t>
      </w:r>
    </w:p>
    <w:p w:rsidR="003E78EE" w:rsidRDefault="003E78EE" w:rsidP="007B0BA9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4"/>
          <w:szCs w:val="24"/>
        </w:rPr>
      </w:pPr>
    </w:p>
    <w:p w:rsidR="008577BF" w:rsidRPr="00556192" w:rsidRDefault="008577BF" w:rsidP="00A078A8">
      <w:pPr>
        <w:pStyle w:val="a"/>
        <w:numPr>
          <w:ilvl w:val="0"/>
          <w:numId w:val="0"/>
        </w:numPr>
        <w:spacing w:before="0" w:line="240" w:lineRule="auto"/>
        <w:ind w:right="141" w:firstLine="709"/>
        <w:rPr>
          <w:b/>
          <w:i/>
          <w:sz w:val="24"/>
          <w:szCs w:val="24"/>
        </w:rPr>
      </w:pPr>
      <w:r w:rsidRPr="00556192">
        <w:rPr>
          <w:b/>
          <w:i/>
          <w:sz w:val="24"/>
          <w:szCs w:val="24"/>
        </w:rPr>
        <w:t>Из раздела квалификационных требований:</w:t>
      </w:r>
    </w:p>
    <w:p w:rsidR="008577BF" w:rsidRPr="00556192" w:rsidRDefault="007B0BA9" w:rsidP="007B0BA9">
      <w:pPr>
        <w:pStyle w:val="a"/>
        <w:numPr>
          <w:ilvl w:val="0"/>
          <w:numId w:val="0"/>
        </w:numPr>
        <w:spacing w:before="0" w:line="240" w:lineRule="auto"/>
        <w:ind w:firstLine="709"/>
        <w:rPr>
          <w:i/>
          <w:sz w:val="24"/>
          <w:szCs w:val="24"/>
        </w:rPr>
      </w:pPr>
      <w:r w:rsidRPr="00556192">
        <w:rPr>
          <w:i/>
          <w:sz w:val="24"/>
          <w:szCs w:val="24"/>
        </w:rPr>
        <w:t xml:space="preserve">Требования к наличию опыта / МТР / кадровых ресурсов установлены </w:t>
      </w:r>
      <w:proofErr w:type="gramStart"/>
      <w:r w:rsidRPr="00556192">
        <w:rPr>
          <w:i/>
          <w:sz w:val="24"/>
          <w:szCs w:val="24"/>
        </w:rPr>
        <w:t>исходя из предмета закупки в Технических требованиях Заказчика (Приложение №1 к настоящей Документации о закупке), раздел</w:t>
      </w:r>
      <w:proofErr w:type="gramEnd"/>
      <w:r w:rsidRPr="00556192">
        <w:rPr>
          <w:i/>
          <w:sz w:val="24"/>
          <w:szCs w:val="24"/>
        </w:rPr>
        <w:t xml:space="preserve"> «Требования к Участникам»:</w:t>
      </w:r>
    </w:p>
    <w:p w:rsidR="007B0BA9" w:rsidRPr="00556192" w:rsidRDefault="007B0BA9" w:rsidP="007B0BA9">
      <w:pPr>
        <w:widowControl w:val="0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 xml:space="preserve">Участник закупки должен обладать собственными (или используемыми на иных законных основаниях) складскими помещениями в </w:t>
      </w:r>
      <w:proofErr w:type="gramStart"/>
      <w:r w:rsidRPr="00556192">
        <w:rPr>
          <w:rFonts w:ascii="Times New Roman" w:hAnsi="Times New Roman" w:cs="Times New Roman"/>
          <w:i/>
        </w:rPr>
        <w:t>г</w:t>
      </w:r>
      <w:proofErr w:type="gramEnd"/>
      <w:r w:rsidRPr="00556192">
        <w:rPr>
          <w:rFonts w:ascii="Times New Roman" w:hAnsi="Times New Roman" w:cs="Times New Roman"/>
          <w:i/>
        </w:rPr>
        <w:t xml:space="preserve">. Москва или Московской области площадью пригодной для хранения Товара не менее 50 кв.м. 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 xml:space="preserve">Соответствие установленному требованию подтверждается предоставлением Участником закупки в составе </w:t>
      </w:r>
      <w:r w:rsidRPr="00556192">
        <w:rPr>
          <w:rFonts w:ascii="Times New Roman" w:hAnsi="Times New Roman" w:cs="Times New Roman"/>
          <w:i/>
          <w:u w:val="single"/>
        </w:rPr>
        <w:t xml:space="preserve">2 (второй) части заявки, </w:t>
      </w:r>
      <w:r w:rsidRPr="00556192">
        <w:rPr>
          <w:rFonts w:ascii="Times New Roman" w:hAnsi="Times New Roman" w:cs="Times New Roman"/>
          <w:i/>
        </w:rPr>
        <w:t xml:space="preserve">сведений по форме «Справка о материально-технических ресурсах», приведенной в Документации о закупке, с указанием прав собственности (аренда или иное) складского помещения с приложением документов: 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>а)  В случае наличия складского помещения на правах собственности: копию свидетельства о собственности, заверенную уполномоченным лицом Участника.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556192">
        <w:rPr>
          <w:rFonts w:ascii="Times New Roman" w:hAnsi="Times New Roman" w:cs="Times New Roman"/>
          <w:i/>
        </w:rPr>
        <w:t xml:space="preserve">б)  В случае отсутствия складского помещения на правах собственности Участник должен представить копии документов (по своему усмотрению из </w:t>
      </w:r>
      <w:r w:rsidRPr="00556192">
        <w:rPr>
          <w:rFonts w:ascii="Times New Roman" w:hAnsi="Times New Roman" w:cs="Times New Roman"/>
          <w:i/>
        </w:rPr>
        <w:lastRenderedPageBreak/>
        <w:t>перечисленных) подтверждающих владение складским помещением иным законным правом, заверенные уполномоченным лицом Участника:</w:t>
      </w:r>
      <w:proofErr w:type="gramEnd"/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>1) договор аренды,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>2) иные документы, подтверждающие право владения/распоряжения.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>В представленных документах должна быть указана площадь предлагаемого к использованию помещения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 xml:space="preserve">7.2. </w:t>
      </w:r>
      <w:proofErr w:type="gramStart"/>
      <w:r w:rsidRPr="00556192">
        <w:rPr>
          <w:rFonts w:ascii="Times New Roman" w:hAnsi="Times New Roman" w:cs="Times New Roman"/>
          <w:i/>
        </w:rPr>
        <w:t>Участник должен обладать опытом поставки канцелярских товаров и письменных принадлежностей, а также материалов для хозяйственных нужд (в совокупном объеме), при этом за последние 5 (пять) лет, предшествующих дате окончания срока подачи заявок на участие в конкурентной закупке, участником должны быть исполнены обязательства по оказанию указанных поставок в общем/совокупном объеме не менее 40 % от начальной (максимальной) цены договора, указанной в</w:t>
      </w:r>
      <w:proofErr w:type="gramEnd"/>
      <w:r w:rsidRPr="00556192">
        <w:rPr>
          <w:rFonts w:ascii="Times New Roman" w:hAnsi="Times New Roman" w:cs="Times New Roman"/>
          <w:i/>
        </w:rPr>
        <w:t xml:space="preserve"> Документации о закупке.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 xml:space="preserve">Соответствие установленному требованию подтверждается путем предоставления Участником закупки </w:t>
      </w:r>
      <w:r w:rsidRPr="00556192">
        <w:rPr>
          <w:rFonts w:ascii="Times New Roman" w:hAnsi="Times New Roman" w:cs="Times New Roman"/>
          <w:i/>
          <w:u w:val="single"/>
        </w:rPr>
        <w:t xml:space="preserve">в составе 2 (второй) части заявки, </w:t>
      </w:r>
      <w:r w:rsidRPr="00556192">
        <w:rPr>
          <w:rFonts w:ascii="Times New Roman" w:hAnsi="Times New Roman" w:cs="Times New Roman"/>
          <w:i/>
        </w:rPr>
        <w:t>сведений о ранее выполненных договорах по форме 9 Документации о закупке «Справка об опыте Участника»</w:t>
      </w:r>
      <w:proofErr w:type="gramStart"/>
      <w:r w:rsidRPr="00556192">
        <w:rPr>
          <w:rFonts w:ascii="Times New Roman" w:hAnsi="Times New Roman" w:cs="Times New Roman"/>
          <w:i/>
        </w:rPr>
        <w:t xml:space="preserve"> ,</w:t>
      </w:r>
      <w:proofErr w:type="gramEnd"/>
      <w:r w:rsidRPr="00556192">
        <w:rPr>
          <w:rFonts w:ascii="Times New Roman" w:hAnsi="Times New Roman" w:cs="Times New Roman"/>
          <w:i/>
        </w:rPr>
        <w:t xml:space="preserve"> с приложением подтверждающих документов (в отношении каждого из заявленных договоров): с обязательным приложением копий документов, подписанных с обеих сторон и оформленных, в том числе в соответствии с условиями заключенного договора, подтверждающих представленные в форме данные: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>- скан – копий договоров либо их частей, за последние 5 (пять) лет, предшествующие размещению извещения о закупке (информация, составляющая коммерческую и иную тайну, может быть удалена за исключением номера договора, цены договора, предмета договора, перечня и объема поставляемой продукции);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556192">
        <w:rPr>
          <w:rFonts w:ascii="Times New Roman" w:hAnsi="Times New Roman" w:cs="Times New Roman"/>
          <w:i/>
        </w:rPr>
        <w:t xml:space="preserve">- документов, предусмотренных требованиями договоров, подтверждающих факт исполнения, а также в обязательном порядке предоставить опись данных документов по форме приложения № 3 настоящих ТТ. </w:t>
      </w:r>
    </w:p>
    <w:p w:rsidR="007B0BA9" w:rsidRPr="00556192" w:rsidRDefault="007B0BA9" w:rsidP="007B0BA9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56192">
        <w:rPr>
          <w:rFonts w:ascii="Times New Roman" w:hAnsi="Times New Roman" w:cs="Times New Roman"/>
          <w:i/>
        </w:rPr>
        <w:t>Скан-копии</w:t>
      </w:r>
      <w:proofErr w:type="spellEnd"/>
      <w:r w:rsidRPr="00556192">
        <w:rPr>
          <w:rFonts w:ascii="Times New Roman" w:hAnsi="Times New Roman" w:cs="Times New Roman"/>
          <w:i/>
        </w:rPr>
        <w:t xml:space="preserve"> документов необходимо прилагать в том же порядке, как перечислены в описи.</w:t>
      </w:r>
      <w:proofErr w:type="gramEnd"/>
      <w:r w:rsidRPr="00556192">
        <w:rPr>
          <w:rFonts w:ascii="Times New Roman" w:hAnsi="Times New Roman" w:cs="Times New Roman"/>
          <w:i/>
        </w:rPr>
        <w:t xml:space="preserve"> Копии документов должны быть в читабельном виде.</w:t>
      </w:r>
    </w:p>
    <w:p w:rsidR="007B0BA9" w:rsidRPr="008577BF" w:rsidRDefault="007B0BA9" w:rsidP="007B0BA9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4"/>
          <w:szCs w:val="24"/>
        </w:rPr>
      </w:pPr>
    </w:p>
    <w:p w:rsidR="007B0BA9" w:rsidRDefault="00556192" w:rsidP="007B0BA9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Считаем данные квалификационные требования неправомерными</w:t>
      </w:r>
      <w:r w:rsidR="007B0BA9">
        <w:rPr>
          <w:rFonts w:ascii="Times New Roman" w:hAnsi="Times New Roman"/>
          <w:bCs/>
        </w:rPr>
        <w:t>.</w:t>
      </w:r>
    </w:p>
    <w:p w:rsidR="004424B0" w:rsidRPr="004424B0" w:rsidRDefault="009663E7" w:rsidP="004424B0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п. 7.1: </w:t>
      </w:r>
      <w:r w:rsidR="004424B0">
        <w:rPr>
          <w:rFonts w:ascii="Times New Roman" w:hAnsi="Times New Roman"/>
          <w:bCs/>
        </w:rPr>
        <w:t>Участники закупки могут не явля</w:t>
      </w:r>
      <w:r w:rsidR="004424B0" w:rsidRPr="004424B0">
        <w:rPr>
          <w:rFonts w:ascii="Times New Roman" w:hAnsi="Times New Roman"/>
          <w:bCs/>
        </w:rPr>
        <w:t>т</w:t>
      </w:r>
      <w:r w:rsidR="004424B0">
        <w:rPr>
          <w:rFonts w:ascii="Times New Roman" w:hAnsi="Times New Roman"/>
          <w:bCs/>
        </w:rPr>
        <w:t>ь</w:t>
      </w:r>
      <w:r w:rsidR="004424B0" w:rsidRPr="004424B0">
        <w:rPr>
          <w:rFonts w:ascii="Times New Roman" w:hAnsi="Times New Roman"/>
          <w:bCs/>
        </w:rPr>
        <w:t xml:space="preserve">ся производителями реализуемого товара, фактически </w:t>
      </w:r>
      <w:r w:rsidR="004424B0">
        <w:rPr>
          <w:rFonts w:ascii="Times New Roman" w:hAnsi="Times New Roman"/>
          <w:bCs/>
        </w:rPr>
        <w:t xml:space="preserve">они </w:t>
      </w:r>
      <w:r w:rsidR="004424B0" w:rsidRPr="004424B0">
        <w:rPr>
          <w:rFonts w:ascii="Times New Roman" w:hAnsi="Times New Roman"/>
          <w:bCs/>
        </w:rPr>
        <w:t>осуществля</w:t>
      </w:r>
      <w:r w:rsidR="004424B0">
        <w:rPr>
          <w:rFonts w:ascii="Times New Roman" w:hAnsi="Times New Roman"/>
          <w:bCs/>
        </w:rPr>
        <w:t>ют</w:t>
      </w:r>
      <w:r w:rsidR="004424B0" w:rsidRPr="004424B0">
        <w:rPr>
          <w:rFonts w:ascii="Times New Roman" w:hAnsi="Times New Roman"/>
          <w:bCs/>
        </w:rPr>
        <w:t xml:space="preserve"> посреднические функции, в связи с чем</w:t>
      </w:r>
      <w:r w:rsidR="00F00CDC">
        <w:rPr>
          <w:rFonts w:ascii="Times New Roman" w:hAnsi="Times New Roman"/>
          <w:bCs/>
        </w:rPr>
        <w:t>,</w:t>
      </w:r>
      <w:r w:rsidR="004424B0" w:rsidRPr="004424B0">
        <w:rPr>
          <w:rFonts w:ascii="Times New Roman" w:hAnsi="Times New Roman"/>
          <w:bCs/>
        </w:rPr>
        <w:t xml:space="preserve"> отсутствие у </w:t>
      </w:r>
      <w:r w:rsidR="004424B0">
        <w:rPr>
          <w:rFonts w:ascii="Times New Roman" w:hAnsi="Times New Roman"/>
          <w:bCs/>
        </w:rPr>
        <w:t>участников МТР, кадровых ресурсов</w:t>
      </w:r>
      <w:r w:rsidR="004424B0" w:rsidRPr="004424B0">
        <w:rPr>
          <w:rFonts w:ascii="Times New Roman" w:hAnsi="Times New Roman"/>
          <w:bCs/>
        </w:rPr>
        <w:t>, специфических основных средств не свидетельствует о невозможности исполнения ими принятых на себя обязательств по договорам поставки.</w:t>
      </w:r>
    </w:p>
    <w:p w:rsidR="00556192" w:rsidRDefault="004424B0" w:rsidP="004424B0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bCs/>
        </w:rPr>
      </w:pPr>
      <w:r w:rsidRPr="004424B0">
        <w:rPr>
          <w:rFonts w:ascii="Times New Roman" w:hAnsi="Times New Roman"/>
          <w:b/>
          <w:bCs/>
          <w:highlight w:val="yellow"/>
        </w:rPr>
        <w:t xml:space="preserve">Торговое посредничество не требует наличия собственных основных и транспортных средств, складских помещений, значительного персонала, в </w:t>
      </w:r>
      <w:proofErr w:type="gramStart"/>
      <w:r w:rsidRPr="004424B0">
        <w:rPr>
          <w:rFonts w:ascii="Times New Roman" w:hAnsi="Times New Roman"/>
          <w:b/>
          <w:bCs/>
          <w:highlight w:val="yellow"/>
        </w:rPr>
        <w:t>связи</w:t>
      </w:r>
      <w:proofErr w:type="gramEnd"/>
      <w:r w:rsidRPr="004424B0">
        <w:rPr>
          <w:rFonts w:ascii="Times New Roman" w:hAnsi="Times New Roman"/>
          <w:b/>
          <w:bCs/>
          <w:highlight w:val="yellow"/>
        </w:rPr>
        <w:t xml:space="preserve"> с чем отсутствие у контрагента собственных материальных ресурсов не свидетельствует о невозможности исполнения ими принятых на себя обязательств по поставке товара.</w:t>
      </w:r>
    </w:p>
    <w:p w:rsidR="006D3AC6" w:rsidRPr="006D3AC6" w:rsidRDefault="006D3AC6" w:rsidP="006D3AC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highlight w:val="yellow"/>
        </w:rPr>
      </w:pPr>
      <w:r w:rsidRPr="006D3AC6">
        <w:rPr>
          <w:rFonts w:ascii="Times New Roman" w:hAnsi="Times New Roman"/>
          <w:b/>
          <w:bCs/>
          <w:highlight w:val="yellow"/>
        </w:rPr>
        <w:t xml:space="preserve">Более того, Заказчиком  не обоснована необходимость соответствия  Участника требованию об обладании складскими помещениями именно в </w:t>
      </w:r>
      <w:proofErr w:type="gramStart"/>
      <w:r w:rsidRPr="006D3AC6">
        <w:rPr>
          <w:rFonts w:ascii="Times New Roman" w:hAnsi="Times New Roman"/>
          <w:b/>
          <w:bCs/>
          <w:highlight w:val="yellow"/>
        </w:rPr>
        <w:t>г</w:t>
      </w:r>
      <w:proofErr w:type="gramEnd"/>
      <w:r w:rsidRPr="006D3AC6">
        <w:rPr>
          <w:rFonts w:ascii="Times New Roman" w:hAnsi="Times New Roman"/>
          <w:b/>
          <w:bCs/>
          <w:highlight w:val="yellow"/>
        </w:rPr>
        <w:t xml:space="preserve">. Москва или Московской области площадью пригодной для хранения Товара не менее 50 кв.м.  </w:t>
      </w:r>
    </w:p>
    <w:p w:rsidR="006D3AC6" w:rsidRPr="004424B0" w:rsidRDefault="006D3AC6" w:rsidP="006D3AC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bCs/>
        </w:rPr>
      </w:pPr>
      <w:r w:rsidRPr="006D3AC6">
        <w:rPr>
          <w:rFonts w:ascii="Times New Roman" w:hAnsi="Times New Roman"/>
          <w:b/>
          <w:bCs/>
          <w:highlight w:val="yellow"/>
        </w:rPr>
        <w:t xml:space="preserve">Участник может обладать складскими помещениями в другом регионе, либо вообще их не иметь, однако успешно осуществлять поставки товаров в адрес Заказчика с учетом установленных договором сроков. (Отсутствие склада на территории </w:t>
      </w:r>
      <w:proofErr w:type="gramStart"/>
      <w:r w:rsidRPr="006D3AC6">
        <w:rPr>
          <w:rFonts w:ascii="Times New Roman" w:hAnsi="Times New Roman"/>
          <w:b/>
          <w:bCs/>
          <w:highlight w:val="yellow"/>
        </w:rPr>
        <w:t>г</w:t>
      </w:r>
      <w:proofErr w:type="gramEnd"/>
      <w:r w:rsidRPr="006D3AC6">
        <w:rPr>
          <w:rFonts w:ascii="Times New Roman" w:hAnsi="Times New Roman"/>
          <w:b/>
          <w:bCs/>
          <w:highlight w:val="yellow"/>
        </w:rPr>
        <w:t>. Москва или Московской области не может свидетельствовать о невозможности исполнения условий договора таким участником).</w:t>
      </w:r>
    </w:p>
    <w:p w:rsidR="007B0BA9" w:rsidRPr="00B13754" w:rsidRDefault="009663E7" w:rsidP="007B0B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>По</w:t>
      </w:r>
      <w:proofErr w:type="gramStart"/>
      <w:r>
        <w:rPr>
          <w:rFonts w:ascii="Times New Roman" w:hAnsi="Times New Roman" w:cs="Times New Roman"/>
          <w:bCs/>
          <w:color w:val="auto"/>
          <w:lang w:eastAsia="en-US"/>
        </w:rPr>
        <w:t>.</w:t>
      </w:r>
      <w:proofErr w:type="gramEnd"/>
      <w:r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lang w:eastAsia="en-US"/>
        </w:rPr>
        <w:t>п</w:t>
      </w:r>
      <w:proofErr w:type="gramEnd"/>
      <w:r>
        <w:rPr>
          <w:rFonts w:ascii="Times New Roman" w:hAnsi="Times New Roman" w:cs="Times New Roman"/>
          <w:bCs/>
          <w:color w:val="auto"/>
          <w:lang w:eastAsia="en-US"/>
        </w:rPr>
        <w:t xml:space="preserve">. 7.2: </w:t>
      </w:r>
      <w:r w:rsidR="007B0BA9" w:rsidRPr="00B13754">
        <w:rPr>
          <w:rFonts w:ascii="Times New Roman" w:hAnsi="Times New Roman" w:cs="Times New Roman"/>
          <w:bCs/>
          <w:color w:val="auto"/>
          <w:lang w:eastAsia="en-US"/>
        </w:rPr>
        <w:t xml:space="preserve">Согласно части 3 статьи 506 Гражданского кодекса Российской Федерации, учитывая природу поставки, содержанием договора поставки является </w:t>
      </w:r>
      <w:r w:rsidR="007B0BA9" w:rsidRPr="00B13754">
        <w:rPr>
          <w:rFonts w:ascii="Times New Roman" w:hAnsi="Times New Roman" w:cs="Times New Roman"/>
          <w:bCs/>
          <w:color w:val="auto"/>
          <w:lang w:eastAsia="en-US"/>
        </w:rPr>
        <w:lastRenderedPageBreak/>
        <w:t xml:space="preserve">обязанность поставщика доставить соответствующий товар в установленный таким договором срок Заказчику. </w:t>
      </w:r>
    </w:p>
    <w:p w:rsidR="007B0BA9" w:rsidRPr="00B13754" w:rsidRDefault="007B0BA9" w:rsidP="007B0B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B13754">
        <w:rPr>
          <w:rFonts w:ascii="Times New Roman" w:hAnsi="Times New Roman" w:cs="Times New Roman"/>
          <w:bCs/>
          <w:color w:val="auto"/>
          <w:lang w:eastAsia="en-US"/>
        </w:rPr>
        <w:t>Более того, поставщик может не являться производителем товара, при этом ранее осуществлять поставки иных товаров надлежащим образом в соответствии с требованиями договора поставки.</w:t>
      </w:r>
    </w:p>
    <w:p w:rsidR="007B0BA9" w:rsidRPr="00556192" w:rsidRDefault="007B0BA9" w:rsidP="007B0B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B13754">
        <w:rPr>
          <w:rFonts w:ascii="Times New Roman" w:hAnsi="Times New Roman" w:cs="Times New Roman"/>
          <w:bCs/>
          <w:color w:val="auto"/>
          <w:lang w:eastAsia="en-US"/>
        </w:rPr>
        <w:t xml:space="preserve">Таким образом, учитывая природу договора поставки, </w:t>
      </w:r>
      <w:r w:rsidRPr="00556192">
        <w:rPr>
          <w:rFonts w:ascii="Times New Roman" w:hAnsi="Times New Roman" w:cs="Times New Roman"/>
          <w:b/>
          <w:bCs/>
          <w:color w:val="auto"/>
          <w:highlight w:val="yellow"/>
          <w:lang w:eastAsia="en-US"/>
        </w:rPr>
        <w:t>отсутствие у данного поставщика фактов поставки товара по предмету закупки не является подтверждением невозможности надлежащего исполнения обязательств по договору, заключаемому по результатам запроса предложений.</w:t>
      </w:r>
    </w:p>
    <w:p w:rsidR="008E1C3B" w:rsidRDefault="008E1C3B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</w:p>
    <w:p w:rsidR="00F909FE" w:rsidRDefault="00386B65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386B65">
        <w:rPr>
          <w:rFonts w:ascii="Times New Roman" w:hAnsi="Times New Roman"/>
          <w:bCs/>
        </w:rPr>
        <w:t>редоставленное законом Заказчику право на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самостоятельное определение критериев допуска заявок к участию в закупочной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процедуре направлено на предоставление ему возможности выбора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потенциального контрагента, наиболее полно отвечающего предъявляемым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требованиям, а потому способного в наиболее короткие сроки обеспечить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Заказчика необходимыми ему качественными товарами, работами или услугами.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В то же самое время, такое право Заказчика не является безусловным и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безграничным и оканчивается тогда, когда вместо выбора наилучшего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контрагента по объективным показателям такое право используется для целей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искусственного сокращения количества участников закупки.</w:t>
      </w:r>
    </w:p>
    <w:p w:rsidR="00386B65" w:rsidRDefault="00386B65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 w:rsidRPr="00386B65">
        <w:rPr>
          <w:rFonts w:ascii="Times New Roman" w:hAnsi="Times New Roman"/>
          <w:bCs/>
        </w:rPr>
        <w:t>При этом Закупка проводится среди субъектов малого и среднего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предпринимательства, что существенным образом может отсечь потенциальных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претендентов на участие лишь по причине отсутствия у них опыта исполнения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обязательств, релевантного предмету Закупки. В свою очередь, законодатель,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обязывая Заказчиков размещать часть закупок исключительно среди субъектов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малого и среднего предпринимательства, преследует цели обеспечить</w:t>
      </w:r>
      <w:r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возможность участия таких субъектов в секторе публичных закупок, а также</w:t>
      </w:r>
      <w:r w:rsidR="005F7DE6">
        <w:rPr>
          <w:rFonts w:ascii="Times New Roman" w:hAnsi="Times New Roman"/>
          <w:bCs/>
        </w:rPr>
        <w:t xml:space="preserve"> </w:t>
      </w:r>
      <w:r w:rsidRPr="00386B65">
        <w:rPr>
          <w:rFonts w:ascii="Times New Roman" w:hAnsi="Times New Roman"/>
          <w:bCs/>
        </w:rPr>
        <w:t>поддержания малого бизнеса.</w:t>
      </w:r>
    </w:p>
    <w:p w:rsidR="005F7DE6" w:rsidRDefault="005F7DE6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5F7DE6">
        <w:rPr>
          <w:rFonts w:ascii="Times New Roman" w:hAnsi="Times New Roman"/>
          <w:bCs/>
        </w:rPr>
        <w:t>одобного рода требования не могут быть</w:t>
      </w:r>
      <w:r>
        <w:rPr>
          <w:rFonts w:ascii="Times New Roman" w:hAnsi="Times New Roman"/>
          <w:bCs/>
        </w:rPr>
        <w:t xml:space="preserve"> </w:t>
      </w:r>
      <w:r w:rsidRPr="005F7DE6">
        <w:rPr>
          <w:rFonts w:ascii="Times New Roman" w:hAnsi="Times New Roman"/>
          <w:bCs/>
        </w:rPr>
        <w:t>установлены без соблюдения баланса частных интересов Заказчика и публичных</w:t>
      </w:r>
      <w:r>
        <w:rPr>
          <w:rFonts w:ascii="Times New Roman" w:hAnsi="Times New Roman"/>
          <w:bCs/>
        </w:rPr>
        <w:t xml:space="preserve"> </w:t>
      </w:r>
      <w:r w:rsidRPr="005F7DE6">
        <w:rPr>
          <w:rFonts w:ascii="Times New Roman" w:hAnsi="Times New Roman"/>
          <w:bCs/>
        </w:rPr>
        <w:t>интересов, расширения количества участников торгов, предотвращения</w:t>
      </w:r>
      <w:r>
        <w:rPr>
          <w:rFonts w:ascii="Times New Roman" w:hAnsi="Times New Roman"/>
          <w:bCs/>
        </w:rPr>
        <w:t xml:space="preserve"> </w:t>
      </w:r>
      <w:r w:rsidRPr="005F7DE6">
        <w:rPr>
          <w:rFonts w:ascii="Times New Roman" w:hAnsi="Times New Roman"/>
          <w:bCs/>
        </w:rPr>
        <w:t>различных злоупотреблений и недопущения ограничения конкуренции на торгах,</w:t>
      </w:r>
      <w:r>
        <w:rPr>
          <w:rFonts w:ascii="Times New Roman" w:hAnsi="Times New Roman"/>
          <w:bCs/>
        </w:rPr>
        <w:t xml:space="preserve"> </w:t>
      </w:r>
      <w:r w:rsidRPr="005F7DE6">
        <w:rPr>
          <w:rFonts w:ascii="Times New Roman" w:hAnsi="Times New Roman"/>
          <w:bCs/>
        </w:rPr>
        <w:t>что установлено не только законодательством о защите конкуренции, но и Законом</w:t>
      </w:r>
      <w:r>
        <w:rPr>
          <w:rFonts w:ascii="Times New Roman" w:hAnsi="Times New Roman"/>
          <w:bCs/>
        </w:rPr>
        <w:t xml:space="preserve"> </w:t>
      </w:r>
      <w:r w:rsidRPr="005F7DE6">
        <w:rPr>
          <w:rFonts w:ascii="Times New Roman" w:hAnsi="Times New Roman"/>
          <w:bCs/>
        </w:rPr>
        <w:t>о закупках</w:t>
      </w:r>
      <w:r>
        <w:rPr>
          <w:rFonts w:ascii="Times New Roman" w:hAnsi="Times New Roman"/>
          <w:bCs/>
        </w:rPr>
        <w:t>.</w:t>
      </w:r>
    </w:p>
    <w:p w:rsidR="005F7DE6" w:rsidRDefault="005F7DE6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Данной позиции придерживается </w:t>
      </w:r>
      <w:r w:rsidRPr="005F7DE6">
        <w:rPr>
          <w:rFonts w:ascii="Times New Roman" w:hAnsi="Times New Roman"/>
          <w:bCs/>
        </w:rPr>
        <w:t>Комиссия Московского УФАС России</w:t>
      </w:r>
      <w:r>
        <w:rPr>
          <w:rFonts w:ascii="Times New Roman" w:hAnsi="Times New Roman"/>
          <w:bCs/>
        </w:rPr>
        <w:t xml:space="preserve"> в рамках рассмотрения жалоб</w:t>
      </w:r>
      <w:proofErr w:type="gramStart"/>
      <w:r>
        <w:rPr>
          <w:rFonts w:ascii="Times New Roman" w:hAnsi="Times New Roman"/>
          <w:bCs/>
        </w:rPr>
        <w:t>ы ООО</w:t>
      </w:r>
      <w:proofErr w:type="gramEnd"/>
      <w:r>
        <w:rPr>
          <w:rFonts w:ascii="Times New Roman" w:hAnsi="Times New Roman"/>
          <w:bCs/>
        </w:rPr>
        <w:t xml:space="preserve"> «Константа» на действия  АО «</w:t>
      </w:r>
      <w:proofErr w:type="spellStart"/>
      <w:r>
        <w:rPr>
          <w:rFonts w:ascii="Times New Roman" w:hAnsi="Times New Roman"/>
          <w:bCs/>
        </w:rPr>
        <w:t>Россельхозбанк</w:t>
      </w:r>
      <w:proofErr w:type="spellEnd"/>
      <w:r>
        <w:rPr>
          <w:rFonts w:ascii="Times New Roman" w:hAnsi="Times New Roman"/>
          <w:bCs/>
        </w:rPr>
        <w:t>» по делу No</w:t>
      </w:r>
      <w:r w:rsidRPr="005F7DE6">
        <w:rPr>
          <w:rFonts w:ascii="Times New Roman" w:hAnsi="Times New Roman"/>
          <w:bCs/>
        </w:rPr>
        <w:t>077/07/00-1749/2020</w:t>
      </w:r>
      <w:r>
        <w:rPr>
          <w:rFonts w:ascii="Times New Roman" w:hAnsi="Times New Roman"/>
          <w:bCs/>
        </w:rPr>
        <w:t xml:space="preserve"> (решение от 10.02.2020 г)</w:t>
      </w:r>
      <w:r w:rsidRPr="005F7DE6">
        <w:rPr>
          <w:rFonts w:ascii="Times New Roman" w:hAnsi="Times New Roman"/>
          <w:bCs/>
        </w:rPr>
        <w:t xml:space="preserve">. </w:t>
      </w:r>
    </w:p>
    <w:p w:rsidR="005F7DE6" w:rsidRPr="00386B65" w:rsidRDefault="005F7DE6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</w:p>
    <w:p w:rsidR="004D155C" w:rsidRDefault="004D155C" w:rsidP="00E264D7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bCs/>
        </w:rPr>
      </w:pPr>
      <w:r w:rsidRPr="004D155C">
        <w:rPr>
          <w:rFonts w:ascii="Times New Roman" w:hAnsi="Times New Roman"/>
          <w:b/>
          <w:bCs/>
        </w:rPr>
        <w:t>2. Просим комиссию обратить внимание на следующее.</w:t>
      </w:r>
    </w:p>
    <w:p w:rsidR="00DB00D2" w:rsidRDefault="00D47EA9" w:rsidP="00BC6A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Документацией</w:t>
      </w:r>
      <w:r w:rsidR="004424B0">
        <w:rPr>
          <w:rFonts w:ascii="Times New Roman" w:hAnsi="Times New Roman" w:cs="Times New Roman"/>
        </w:rPr>
        <w:t xml:space="preserve"> о закупке</w:t>
      </w:r>
      <w:r w:rsidR="00DB00D2" w:rsidRPr="00DB00D2">
        <w:rPr>
          <w:rFonts w:ascii="Times New Roman" w:hAnsi="Times New Roman" w:cs="Times New Roman"/>
        </w:rPr>
        <w:t xml:space="preserve"> не установлено</w:t>
      </w:r>
      <w:r w:rsidR="00DB00D2">
        <w:rPr>
          <w:rFonts w:ascii="Times New Roman" w:hAnsi="Times New Roman" w:cs="Times New Roman"/>
        </w:rPr>
        <w:t>,</w:t>
      </w:r>
      <w:r w:rsidR="00DB00D2" w:rsidRPr="00DB00D2">
        <w:rPr>
          <w:rFonts w:ascii="Times New Roman" w:hAnsi="Times New Roman" w:cs="Times New Roman"/>
        </w:rPr>
        <w:t xml:space="preserve"> чем руководствуется Заказчик при формировании и включении в документацию </w:t>
      </w:r>
      <w:r w:rsidR="00DB00D2">
        <w:rPr>
          <w:rFonts w:ascii="Times New Roman" w:hAnsi="Times New Roman" w:cs="Times New Roman"/>
        </w:rPr>
        <w:t xml:space="preserve">дополнительных </w:t>
      </w:r>
      <w:r w:rsidR="00F909FE">
        <w:rPr>
          <w:rFonts w:ascii="Times New Roman" w:hAnsi="Times New Roman" w:cs="Times New Roman"/>
        </w:rPr>
        <w:t>требований</w:t>
      </w:r>
      <w:r w:rsidR="00DB00D2" w:rsidRPr="00DB00D2">
        <w:rPr>
          <w:rFonts w:ascii="Times New Roman" w:hAnsi="Times New Roman" w:cs="Times New Roman"/>
        </w:rPr>
        <w:t>.</w:t>
      </w:r>
    </w:p>
    <w:p w:rsidR="00DB00D2" w:rsidRDefault="00DB00D2" w:rsidP="00BC6A8F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Предметом проводимой закупки является </w:t>
      </w:r>
      <w:r w:rsidR="007D4B76">
        <w:rPr>
          <w:rFonts w:ascii="Times New Roman" w:hAnsi="Times New Roman"/>
          <w:bCs/>
        </w:rPr>
        <w:t xml:space="preserve">поставка </w:t>
      </w:r>
      <w:r w:rsidR="00F909FE" w:rsidRPr="00E53C8F">
        <w:rPr>
          <w:rFonts w:ascii="Times New Roman" w:hAnsi="Times New Roman"/>
          <w:bCs/>
        </w:rPr>
        <w:t xml:space="preserve">канцелярских товаров и письменных принадлежностей, материалов для хозяйственных нужд, </w:t>
      </w:r>
      <w:r w:rsidR="00F909FE">
        <w:rPr>
          <w:rFonts w:ascii="Times New Roman" w:hAnsi="Times New Roman"/>
          <w:bCs/>
        </w:rPr>
        <w:t>которые</w:t>
      </w:r>
      <w:r>
        <w:rPr>
          <w:rFonts w:ascii="Times New Roman" w:hAnsi="Times New Roman"/>
          <w:bCs/>
        </w:rPr>
        <w:t xml:space="preserve"> наход</w:t>
      </w:r>
      <w:r w:rsidR="007D4B76">
        <w:rPr>
          <w:rFonts w:ascii="Times New Roman" w:hAnsi="Times New Roman"/>
          <w:bCs/>
        </w:rPr>
        <w:t>я</w:t>
      </w:r>
      <w:r>
        <w:rPr>
          <w:rFonts w:ascii="Times New Roman" w:hAnsi="Times New Roman"/>
          <w:bCs/>
        </w:rPr>
        <w:t xml:space="preserve">тся в свободной продаже на территории Российской Федерации, </w:t>
      </w:r>
      <w:r w:rsidRPr="007759B7">
        <w:rPr>
          <w:rFonts w:ascii="Times New Roman" w:hAnsi="Times New Roman"/>
          <w:bCs/>
        </w:rPr>
        <w:t>при этом цены на продукцию складываются свободно в соответствии со спросом и предложением</w:t>
      </w:r>
      <w:r>
        <w:rPr>
          <w:rFonts w:ascii="Times New Roman" w:hAnsi="Times New Roman"/>
          <w:bCs/>
        </w:rPr>
        <w:t>, следовательно</w:t>
      </w:r>
      <w:r w:rsidR="003E78E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3E78EE">
        <w:rPr>
          <w:rFonts w:ascii="Times New Roman" w:hAnsi="Times New Roman"/>
          <w:bCs/>
          <w:highlight w:val="yellow"/>
        </w:rPr>
        <w:t>у Заказчика отсутствует необходимость установления дополнительных квалификационных требований к учас</w:t>
      </w:r>
      <w:r w:rsidR="00F909FE" w:rsidRPr="003E78EE">
        <w:rPr>
          <w:rFonts w:ascii="Times New Roman" w:hAnsi="Times New Roman"/>
          <w:bCs/>
          <w:highlight w:val="yellow"/>
        </w:rPr>
        <w:t>тникам.</w:t>
      </w:r>
    </w:p>
    <w:p w:rsidR="00B854FA" w:rsidRDefault="00B854FA" w:rsidP="00B854FA">
      <w:pPr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Аналогичн</w:t>
      </w:r>
      <w:r w:rsidR="007D4B76">
        <w:rPr>
          <w:rFonts w:ascii="Times New Roman" w:hAnsi="Times New Roman"/>
          <w:bCs/>
        </w:rPr>
        <w:t>ой</w:t>
      </w:r>
      <w:r>
        <w:rPr>
          <w:rFonts w:ascii="Times New Roman" w:hAnsi="Times New Roman"/>
          <w:bCs/>
        </w:rPr>
        <w:t xml:space="preserve"> </w:t>
      </w:r>
      <w:r w:rsidR="00F909FE">
        <w:rPr>
          <w:rFonts w:ascii="Times New Roman" w:hAnsi="Times New Roman"/>
          <w:bCs/>
        </w:rPr>
        <w:t>позиции придерживается</w:t>
      </w:r>
      <w:r>
        <w:rPr>
          <w:rFonts w:ascii="Times New Roman" w:hAnsi="Times New Roman"/>
          <w:bCs/>
        </w:rPr>
        <w:t xml:space="preserve"> УФАС по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 xml:space="preserve">. Москве в рамках рассмотрения жалобы ООО «Офисная техника» </w:t>
      </w:r>
      <w:r w:rsidR="00F909FE">
        <w:rPr>
          <w:rFonts w:ascii="Times New Roman" w:hAnsi="Times New Roman"/>
          <w:bCs/>
        </w:rPr>
        <w:t>на действия АО «</w:t>
      </w:r>
      <w:proofErr w:type="spellStart"/>
      <w:r w:rsidR="00F909FE">
        <w:rPr>
          <w:rFonts w:ascii="Times New Roman" w:hAnsi="Times New Roman"/>
          <w:bCs/>
        </w:rPr>
        <w:t>Россельхозбанк</w:t>
      </w:r>
      <w:proofErr w:type="spellEnd"/>
      <w:r w:rsidR="00F909FE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 xml:space="preserve">по делу № 1-00-252/77-18 </w:t>
      </w:r>
      <w:r w:rsidR="00EB79B9">
        <w:rPr>
          <w:rFonts w:ascii="Times New Roman" w:hAnsi="Times New Roman"/>
          <w:bCs/>
        </w:rPr>
        <w:t xml:space="preserve">(решение </w:t>
      </w:r>
      <w:r>
        <w:rPr>
          <w:rFonts w:ascii="Times New Roman" w:hAnsi="Times New Roman"/>
          <w:bCs/>
        </w:rPr>
        <w:t>от 29.03.2018 г</w:t>
      </w:r>
      <w:r w:rsidR="00EB79B9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:rsidR="00D926DB" w:rsidRDefault="00D926DB" w:rsidP="00D926DB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A7466D" w:rsidRDefault="00A7466D" w:rsidP="00BC6A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Пунктом 2 части 1 статьи 17 Федерального закона №135-ФЗ от 26.07.2006г. «О защите конкуренции» установлено, </w:t>
      </w:r>
      <w:r w:rsidRPr="00D0300C">
        <w:rPr>
          <w:rFonts w:ascii="Times New Roman" w:hAnsi="Times New Roman" w:cs="Times New Roman"/>
          <w:b/>
          <w:color w:val="auto"/>
        </w:rPr>
        <w:t xml:space="preserve">что  при проведении торгов запрещаются  действия, которые приводят или могут привести к недопущению, ограничению или </w:t>
      </w:r>
      <w:r w:rsidRPr="00D0300C">
        <w:rPr>
          <w:rFonts w:ascii="Times New Roman" w:hAnsi="Times New Roman" w:cs="Times New Roman"/>
          <w:b/>
          <w:color w:val="auto"/>
        </w:rPr>
        <w:lastRenderedPageBreak/>
        <w:t>устранению конкуренции в т.ч. нарушение порядка определения победителя или победителей торгов</w:t>
      </w:r>
      <w:r>
        <w:rPr>
          <w:rFonts w:ascii="Times New Roman" w:hAnsi="Times New Roman" w:cs="Times New Roman"/>
          <w:color w:val="auto"/>
        </w:rPr>
        <w:t>.</w:t>
      </w:r>
    </w:p>
    <w:p w:rsidR="00F909FE" w:rsidRPr="00F909FE" w:rsidRDefault="00865E45" w:rsidP="00F9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-6"/>
        </w:rPr>
      </w:pPr>
      <w:r w:rsidRPr="00F909FE">
        <w:rPr>
          <w:rFonts w:ascii="Times New Roman" w:hAnsi="Times New Roman" w:cs="Times New Roman"/>
          <w:spacing w:val="-6"/>
        </w:rPr>
        <w:t>Положением</w:t>
      </w:r>
      <w:r w:rsidR="00F909FE" w:rsidRPr="00F909FE">
        <w:rPr>
          <w:rFonts w:ascii="Times New Roman" w:hAnsi="Times New Roman" w:cs="Times New Roman"/>
          <w:spacing w:val="-6"/>
        </w:rPr>
        <w:t xml:space="preserve"> о закупках </w:t>
      </w:r>
      <w:r w:rsidRPr="00F909FE">
        <w:rPr>
          <w:rFonts w:ascii="Times New Roman" w:hAnsi="Times New Roman" w:cs="Times New Roman"/>
          <w:spacing w:val="-6"/>
        </w:rPr>
        <w:t xml:space="preserve">установлено, что при осуществлении закупочной деятельности </w:t>
      </w:r>
      <w:r w:rsidR="00F909FE" w:rsidRPr="00F909FE">
        <w:rPr>
          <w:rFonts w:ascii="Times New Roman" w:hAnsi="Times New Roman" w:cs="Times New Roman"/>
          <w:i/>
          <w:spacing w:val="-6"/>
        </w:rPr>
        <w:t>Заказчик предусматривает применение обязательных процедур, которые должны выполняться работниками, обеспечивающими проведение закупки. Данные процедуры предполагают:</w:t>
      </w:r>
    </w:p>
    <w:p w:rsidR="00F909FE" w:rsidRPr="00F909FE" w:rsidRDefault="00F909FE" w:rsidP="00F9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-6"/>
        </w:rPr>
      </w:pPr>
      <w:r w:rsidRPr="00F909FE">
        <w:rPr>
          <w:rFonts w:ascii="Times New Roman" w:hAnsi="Times New Roman" w:cs="Times New Roman"/>
          <w:i/>
          <w:spacing w:val="-6"/>
        </w:rPr>
        <w:t>а)</w:t>
      </w:r>
      <w:r w:rsidRPr="00F909FE">
        <w:rPr>
          <w:rFonts w:ascii="Times New Roman" w:hAnsi="Times New Roman" w:cs="Times New Roman"/>
          <w:i/>
          <w:spacing w:val="-6"/>
        </w:rPr>
        <w:tab/>
        <w:t>тщательное планирование потребности в продукции;</w:t>
      </w:r>
    </w:p>
    <w:p w:rsidR="00F909FE" w:rsidRPr="00F909FE" w:rsidRDefault="00F909FE" w:rsidP="00F9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-6"/>
        </w:rPr>
      </w:pPr>
      <w:r w:rsidRPr="00F909FE">
        <w:rPr>
          <w:rFonts w:ascii="Times New Roman" w:hAnsi="Times New Roman" w:cs="Times New Roman"/>
          <w:i/>
          <w:spacing w:val="-6"/>
        </w:rPr>
        <w:t>б)</w:t>
      </w:r>
      <w:r w:rsidRPr="00F909FE">
        <w:rPr>
          <w:rFonts w:ascii="Times New Roman" w:hAnsi="Times New Roman" w:cs="Times New Roman"/>
          <w:i/>
          <w:spacing w:val="-6"/>
        </w:rPr>
        <w:tab/>
        <w:t>анализ рынка;</w:t>
      </w:r>
    </w:p>
    <w:p w:rsidR="00F909FE" w:rsidRPr="00F909FE" w:rsidRDefault="00F909FE" w:rsidP="00F9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-6"/>
        </w:rPr>
      </w:pPr>
      <w:r w:rsidRPr="00F909FE">
        <w:rPr>
          <w:rFonts w:ascii="Times New Roman" w:hAnsi="Times New Roman" w:cs="Times New Roman"/>
          <w:i/>
          <w:spacing w:val="-6"/>
        </w:rPr>
        <w:t>в)</w:t>
      </w:r>
      <w:r w:rsidRPr="00F909FE">
        <w:rPr>
          <w:rFonts w:ascii="Times New Roman" w:hAnsi="Times New Roman" w:cs="Times New Roman"/>
          <w:i/>
          <w:spacing w:val="-6"/>
        </w:rPr>
        <w:tab/>
        <w:t>информационную открытость закупки;</w:t>
      </w:r>
    </w:p>
    <w:p w:rsidR="00F909FE" w:rsidRPr="00F909FE" w:rsidRDefault="00F909FE" w:rsidP="00F9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-6"/>
        </w:rPr>
      </w:pPr>
      <w:r w:rsidRPr="00F909FE">
        <w:rPr>
          <w:rFonts w:ascii="Times New Roman" w:hAnsi="Times New Roman" w:cs="Times New Roman"/>
          <w:i/>
          <w:spacing w:val="-6"/>
        </w:rPr>
        <w:t>г)</w:t>
      </w:r>
      <w:r w:rsidRPr="00F909FE">
        <w:rPr>
          <w:rFonts w:ascii="Times New Roman" w:hAnsi="Times New Roman" w:cs="Times New Roman"/>
          <w:i/>
          <w:spacing w:val="-6"/>
        </w:rPr>
        <w:tab/>
      </w:r>
      <w:r w:rsidRPr="00F909FE">
        <w:rPr>
          <w:rFonts w:ascii="Times New Roman" w:hAnsi="Times New Roman" w:cs="Times New Roman"/>
          <w:i/>
          <w:spacing w:val="-6"/>
          <w:highlight w:val="yellow"/>
        </w:rPr>
        <w:t>действия, направленные на достижение равноправия, справедливости, отсутствия дискриминации и необоснованных ограничений конкуренции по отношению к Участникам там, где такая конкуренция возможна,</w:t>
      </w:r>
      <w:r w:rsidRPr="00F909FE">
        <w:rPr>
          <w:rFonts w:ascii="Times New Roman" w:hAnsi="Times New Roman" w:cs="Times New Roman"/>
          <w:i/>
          <w:spacing w:val="-6"/>
        </w:rPr>
        <w:t xml:space="preserve"> а где невозможна – обеспечение повышенного внутреннего контроля;</w:t>
      </w:r>
    </w:p>
    <w:p w:rsidR="00F909FE" w:rsidRPr="00F909FE" w:rsidRDefault="00F909FE" w:rsidP="00F9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-6"/>
        </w:rPr>
      </w:pPr>
      <w:proofErr w:type="spellStart"/>
      <w:r w:rsidRPr="00F909FE">
        <w:rPr>
          <w:rFonts w:ascii="Times New Roman" w:hAnsi="Times New Roman" w:cs="Times New Roman"/>
          <w:i/>
          <w:spacing w:val="-6"/>
        </w:rPr>
        <w:t>д</w:t>
      </w:r>
      <w:proofErr w:type="spellEnd"/>
      <w:r w:rsidRPr="00F909FE">
        <w:rPr>
          <w:rFonts w:ascii="Times New Roman" w:hAnsi="Times New Roman" w:cs="Times New Roman"/>
          <w:i/>
          <w:spacing w:val="-6"/>
        </w:rPr>
        <w:t>)</w:t>
      </w:r>
      <w:r w:rsidRPr="00F909FE">
        <w:rPr>
          <w:rFonts w:ascii="Times New Roman" w:hAnsi="Times New Roman" w:cs="Times New Roman"/>
          <w:i/>
          <w:spacing w:val="-6"/>
        </w:rPr>
        <w:tab/>
        <w:t>целевое и экономически эффективное расходование денежных средств на приобретение продукции (с учетом, при необходимости, стоимости жизненного цикла закупаемой продукции) и реализация мер, направленных на сокращение издержек Заказчика;</w:t>
      </w:r>
    </w:p>
    <w:p w:rsidR="00F909FE" w:rsidRPr="00F909FE" w:rsidRDefault="00F909FE" w:rsidP="00F9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-6"/>
        </w:rPr>
      </w:pPr>
      <w:r w:rsidRPr="00F909FE">
        <w:rPr>
          <w:rFonts w:ascii="Times New Roman" w:hAnsi="Times New Roman" w:cs="Times New Roman"/>
          <w:i/>
          <w:spacing w:val="-6"/>
        </w:rPr>
        <w:t>е)</w:t>
      </w:r>
      <w:r w:rsidRPr="00F909FE">
        <w:rPr>
          <w:rFonts w:ascii="Times New Roman" w:hAnsi="Times New Roman" w:cs="Times New Roman"/>
          <w:i/>
          <w:spacing w:val="-6"/>
        </w:rPr>
        <w:tab/>
      </w:r>
      <w:r w:rsidRPr="00F909FE">
        <w:rPr>
          <w:rFonts w:ascii="Times New Roman" w:hAnsi="Times New Roman" w:cs="Times New Roman"/>
          <w:i/>
          <w:spacing w:val="-6"/>
          <w:highlight w:val="yellow"/>
        </w:rPr>
        <w:t xml:space="preserve">отсутствие ограничений допуска к участию в закупке путем установления </w:t>
      </w:r>
      <w:proofErr w:type="spellStart"/>
      <w:r w:rsidRPr="00F909FE">
        <w:rPr>
          <w:rFonts w:ascii="Times New Roman" w:hAnsi="Times New Roman" w:cs="Times New Roman"/>
          <w:i/>
          <w:spacing w:val="-6"/>
          <w:highlight w:val="yellow"/>
        </w:rPr>
        <w:t>неизмеряемых</w:t>
      </w:r>
      <w:proofErr w:type="spellEnd"/>
      <w:r w:rsidRPr="00F909FE">
        <w:rPr>
          <w:rFonts w:ascii="Times New Roman" w:hAnsi="Times New Roman" w:cs="Times New Roman"/>
          <w:i/>
          <w:spacing w:val="-6"/>
          <w:highlight w:val="yellow"/>
        </w:rPr>
        <w:t xml:space="preserve"> требований к Участникам;</w:t>
      </w:r>
    </w:p>
    <w:p w:rsidR="00F909FE" w:rsidRPr="00F909FE" w:rsidRDefault="00F909FE" w:rsidP="00F9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-6"/>
        </w:rPr>
      </w:pPr>
      <w:r w:rsidRPr="00F909FE">
        <w:rPr>
          <w:rFonts w:ascii="Times New Roman" w:hAnsi="Times New Roman" w:cs="Times New Roman"/>
          <w:i/>
          <w:spacing w:val="-6"/>
        </w:rPr>
        <w:t>ж)</w:t>
      </w:r>
      <w:r w:rsidRPr="00F909FE">
        <w:rPr>
          <w:rFonts w:ascii="Times New Roman" w:hAnsi="Times New Roman" w:cs="Times New Roman"/>
          <w:i/>
          <w:spacing w:val="-6"/>
        </w:rPr>
        <w:tab/>
      </w:r>
      <w:r w:rsidRPr="00F909FE">
        <w:rPr>
          <w:rFonts w:ascii="Times New Roman" w:hAnsi="Times New Roman" w:cs="Times New Roman"/>
          <w:i/>
          <w:spacing w:val="-6"/>
          <w:highlight w:val="yellow"/>
        </w:rPr>
        <w:t>эффективный для Заказчика и справедливый выбор наиболее предпочтительных предложений при комплексном анализе выгод и издержек</w:t>
      </w:r>
      <w:r w:rsidRPr="00F909FE">
        <w:rPr>
          <w:rFonts w:ascii="Times New Roman" w:hAnsi="Times New Roman" w:cs="Times New Roman"/>
          <w:i/>
          <w:spacing w:val="-6"/>
        </w:rPr>
        <w:t xml:space="preserve"> (прежде всего, цены и качества продукции);</w:t>
      </w:r>
    </w:p>
    <w:p w:rsidR="00FB3E2D" w:rsidRDefault="00D0300C" w:rsidP="00F9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Но при данном подходе к проведению </w:t>
      </w:r>
      <w:r w:rsidR="00C61509">
        <w:rPr>
          <w:rFonts w:ascii="Times New Roman" w:hAnsi="Times New Roman" w:cs="Times New Roman"/>
          <w:spacing w:val="-6"/>
        </w:rPr>
        <w:t>торгово-закупочных процедур на лицо отсутствие</w:t>
      </w:r>
      <w:r w:rsidR="00C61509" w:rsidRPr="00C61509">
        <w:rPr>
          <w:rFonts w:ascii="Times New Roman" w:hAnsi="Times New Roman" w:cs="Times New Roman"/>
          <w:spacing w:val="-6"/>
        </w:rPr>
        <w:t xml:space="preserve"> разв</w:t>
      </w:r>
      <w:r w:rsidR="00C61509">
        <w:rPr>
          <w:rFonts w:ascii="Times New Roman" w:hAnsi="Times New Roman" w:cs="Times New Roman"/>
          <w:spacing w:val="-6"/>
        </w:rPr>
        <w:t>ития добросовестной конкуренции.</w:t>
      </w:r>
    </w:p>
    <w:p w:rsidR="004D235E" w:rsidRDefault="00FB3E2D" w:rsidP="00BC6A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</w:rPr>
      </w:pPr>
      <w:proofErr w:type="gramStart"/>
      <w:r>
        <w:rPr>
          <w:rFonts w:ascii="Times New Roman" w:hAnsi="Times New Roman" w:cs="Times New Roman"/>
          <w:spacing w:val="-6"/>
        </w:rPr>
        <w:t xml:space="preserve">Между тем, </w:t>
      </w:r>
      <w:r w:rsidRPr="00FB3E2D">
        <w:rPr>
          <w:rFonts w:ascii="Times New Roman" w:hAnsi="Times New Roman" w:cs="Times New Roman"/>
          <w:spacing w:val="-6"/>
        </w:rPr>
        <w:t xml:space="preserve">Глава правительства </w:t>
      </w:r>
      <w:r>
        <w:rPr>
          <w:rFonts w:ascii="Times New Roman" w:hAnsi="Times New Roman" w:cs="Times New Roman"/>
          <w:spacing w:val="-6"/>
        </w:rPr>
        <w:t xml:space="preserve">Российской Федерации </w:t>
      </w:r>
      <w:r w:rsidRPr="00FB3E2D">
        <w:rPr>
          <w:rFonts w:ascii="Times New Roman" w:hAnsi="Times New Roman" w:cs="Times New Roman"/>
          <w:spacing w:val="-6"/>
        </w:rPr>
        <w:t xml:space="preserve">Дмитрий Медведев утвердил межведомственную программу мер по выявлению и пресечению картелей и иных ограничивающих конкуренцию соглашений на 2019-2023 гг. Цель программы – обеспечить экономическую безопасность страны, </w:t>
      </w:r>
      <w:r w:rsidRPr="00FB3E2D">
        <w:rPr>
          <w:rFonts w:ascii="Times New Roman" w:hAnsi="Times New Roman" w:cs="Times New Roman"/>
          <w:b/>
          <w:spacing w:val="-6"/>
        </w:rPr>
        <w:t>защитить конкуренцию, выявлять и пресекать монополистическую деятельность</w:t>
      </w:r>
      <w:r w:rsidRPr="00FB3E2D">
        <w:rPr>
          <w:rFonts w:ascii="Times New Roman" w:hAnsi="Times New Roman" w:cs="Times New Roman"/>
          <w:spacing w:val="-6"/>
        </w:rPr>
        <w:t xml:space="preserve"> российских и иностранных компаний, органов власти, а также государственных внебюджетных фондов и </w:t>
      </w:r>
      <w:proofErr w:type="spellStart"/>
      <w:r w:rsidRPr="00FB3E2D">
        <w:rPr>
          <w:rFonts w:ascii="Times New Roman" w:hAnsi="Times New Roman" w:cs="Times New Roman"/>
          <w:spacing w:val="-6"/>
        </w:rPr>
        <w:t>физлиц</w:t>
      </w:r>
      <w:proofErr w:type="spellEnd"/>
      <w:r w:rsidRPr="00FB3E2D">
        <w:rPr>
          <w:rFonts w:ascii="Times New Roman" w:hAnsi="Times New Roman" w:cs="Times New Roman"/>
          <w:spacing w:val="-6"/>
        </w:rPr>
        <w:t>, включая ИП.</w:t>
      </w:r>
      <w:r>
        <w:rPr>
          <w:rFonts w:ascii="Times New Roman" w:hAnsi="Times New Roman" w:cs="Times New Roman"/>
          <w:spacing w:val="-6"/>
        </w:rPr>
        <w:t xml:space="preserve"> </w:t>
      </w:r>
      <w:proofErr w:type="gramEnd"/>
    </w:p>
    <w:p w:rsidR="00FB3E2D" w:rsidRDefault="00302B1B" w:rsidP="00BC6A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вышеизложенного можно сделать однозначный вывод, что Заказчиком в документации по указанной закупке были допущены нарушения требований Закона о защите конкуренции, Закон</w:t>
      </w:r>
      <w:r w:rsidR="007D4B76">
        <w:rPr>
          <w:rFonts w:ascii="Times New Roman" w:hAnsi="Times New Roman" w:cs="Times New Roman"/>
        </w:rPr>
        <w:t>а о закупках и Положения</w:t>
      </w:r>
      <w:r>
        <w:rPr>
          <w:rFonts w:ascii="Times New Roman" w:hAnsi="Times New Roman" w:cs="Times New Roman"/>
        </w:rPr>
        <w:t>.</w:t>
      </w:r>
    </w:p>
    <w:p w:rsidR="003A3BF9" w:rsidRPr="003A3BF9" w:rsidRDefault="00302B1B" w:rsidP="003A3B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pacing w:val="-6"/>
        </w:rPr>
      </w:pPr>
      <w:r w:rsidRPr="008F7C4D">
        <w:rPr>
          <w:rFonts w:ascii="Times New Roman" w:hAnsi="Times New Roman" w:cs="Times New Roman"/>
          <w:b/>
          <w:spacing w:val="-6"/>
        </w:rPr>
        <w:t>Считаем, что данная закупка подлежит тщательной проверке во избежание допущения нарушений связанны</w:t>
      </w:r>
      <w:r w:rsidR="003A3BF9">
        <w:rPr>
          <w:rFonts w:ascii="Times New Roman" w:hAnsi="Times New Roman" w:cs="Times New Roman"/>
          <w:b/>
          <w:spacing w:val="-6"/>
        </w:rPr>
        <w:t>х с добросовестной конкуренцией, тем более</w:t>
      </w:r>
      <w:proofErr w:type="gramStart"/>
      <w:r w:rsidR="003A3BF9">
        <w:rPr>
          <w:rFonts w:ascii="Times New Roman" w:hAnsi="Times New Roman" w:cs="Times New Roman"/>
          <w:b/>
          <w:spacing w:val="-6"/>
        </w:rPr>
        <w:t>,</w:t>
      </w:r>
      <w:proofErr w:type="gramEnd"/>
      <w:r w:rsidR="003A3BF9">
        <w:rPr>
          <w:rFonts w:ascii="Times New Roman" w:hAnsi="Times New Roman" w:cs="Times New Roman"/>
          <w:b/>
          <w:spacing w:val="-6"/>
        </w:rPr>
        <w:t xml:space="preserve"> что закупка проводится среди субъектов </w:t>
      </w:r>
      <w:r w:rsidR="003A3BF9" w:rsidRPr="003A3BF9">
        <w:rPr>
          <w:rFonts w:ascii="Times New Roman" w:hAnsi="Times New Roman" w:cs="Times New Roman"/>
          <w:b/>
          <w:spacing w:val="-6"/>
        </w:rPr>
        <w:t xml:space="preserve">малого и среднего </w:t>
      </w:r>
      <w:r w:rsidR="003A3BF9">
        <w:rPr>
          <w:rFonts w:ascii="Times New Roman" w:hAnsi="Times New Roman" w:cs="Times New Roman"/>
          <w:b/>
          <w:spacing w:val="-6"/>
        </w:rPr>
        <w:t>предпринимательства</w:t>
      </w:r>
      <w:r w:rsidR="003A3BF9" w:rsidRPr="003A3BF9">
        <w:rPr>
          <w:rFonts w:ascii="Times New Roman" w:hAnsi="Times New Roman" w:cs="Times New Roman"/>
          <w:b/>
          <w:spacing w:val="-6"/>
        </w:rPr>
        <w:t xml:space="preserve">, </w:t>
      </w:r>
      <w:r w:rsidR="003A3BF9">
        <w:rPr>
          <w:rFonts w:ascii="Times New Roman" w:hAnsi="Times New Roman" w:cs="Times New Roman"/>
          <w:b/>
          <w:spacing w:val="-6"/>
        </w:rPr>
        <w:t>наиболее остро</w:t>
      </w:r>
      <w:r w:rsidR="007D4B76">
        <w:rPr>
          <w:rFonts w:ascii="Times New Roman" w:hAnsi="Times New Roman" w:cs="Times New Roman"/>
          <w:b/>
          <w:spacing w:val="-6"/>
        </w:rPr>
        <w:t xml:space="preserve"> экономически</w:t>
      </w:r>
      <w:r w:rsidR="003A3BF9">
        <w:rPr>
          <w:rFonts w:ascii="Times New Roman" w:hAnsi="Times New Roman" w:cs="Times New Roman"/>
          <w:b/>
          <w:spacing w:val="-6"/>
        </w:rPr>
        <w:t xml:space="preserve"> </w:t>
      </w:r>
      <w:r w:rsidR="003A3BF9" w:rsidRPr="003A3BF9">
        <w:rPr>
          <w:rFonts w:ascii="Times New Roman" w:hAnsi="Times New Roman" w:cs="Times New Roman"/>
          <w:b/>
          <w:spacing w:val="-6"/>
        </w:rPr>
        <w:t>пострадавш</w:t>
      </w:r>
      <w:r w:rsidR="003A3BF9">
        <w:rPr>
          <w:rFonts w:ascii="Times New Roman" w:hAnsi="Times New Roman" w:cs="Times New Roman"/>
          <w:b/>
          <w:spacing w:val="-6"/>
        </w:rPr>
        <w:t>их</w:t>
      </w:r>
      <w:r w:rsidR="003A3BF9" w:rsidRPr="003A3BF9">
        <w:rPr>
          <w:rFonts w:ascii="Times New Roman" w:hAnsi="Times New Roman" w:cs="Times New Roman"/>
          <w:b/>
          <w:spacing w:val="-6"/>
        </w:rPr>
        <w:t xml:space="preserve"> из-за пандемии </w:t>
      </w:r>
      <w:r w:rsidR="003A3BF9">
        <w:rPr>
          <w:rFonts w:ascii="Times New Roman" w:hAnsi="Times New Roman" w:cs="Times New Roman"/>
          <w:b/>
          <w:spacing w:val="-6"/>
        </w:rPr>
        <w:t xml:space="preserve">новой </w:t>
      </w:r>
      <w:proofErr w:type="spellStart"/>
      <w:r w:rsidR="003A3BF9" w:rsidRPr="003A3BF9">
        <w:rPr>
          <w:rFonts w:ascii="Times New Roman" w:hAnsi="Times New Roman" w:cs="Times New Roman"/>
          <w:b/>
          <w:spacing w:val="-6"/>
        </w:rPr>
        <w:t>коронавирусной</w:t>
      </w:r>
      <w:proofErr w:type="spellEnd"/>
      <w:r w:rsidR="003A3BF9" w:rsidRPr="003A3BF9">
        <w:rPr>
          <w:rFonts w:ascii="Times New Roman" w:hAnsi="Times New Roman" w:cs="Times New Roman"/>
          <w:b/>
          <w:spacing w:val="-6"/>
        </w:rPr>
        <w:t xml:space="preserve"> инфекции</w:t>
      </w:r>
      <w:r w:rsidR="007D4B76">
        <w:rPr>
          <w:rFonts w:ascii="Times New Roman" w:hAnsi="Times New Roman" w:cs="Times New Roman"/>
          <w:b/>
          <w:spacing w:val="-6"/>
        </w:rPr>
        <w:t xml:space="preserve"> и нуждающихся в поддержке</w:t>
      </w:r>
      <w:r w:rsidR="003A3BF9">
        <w:rPr>
          <w:rFonts w:ascii="Times New Roman" w:hAnsi="Times New Roman" w:cs="Times New Roman"/>
          <w:b/>
          <w:spacing w:val="-6"/>
        </w:rPr>
        <w:t>.</w:t>
      </w:r>
    </w:p>
    <w:p w:rsidR="00302B1B" w:rsidRPr="00845127" w:rsidRDefault="00302B1B" w:rsidP="003A3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</w:rPr>
      </w:pPr>
    </w:p>
    <w:p w:rsidR="00C5493A" w:rsidRPr="0014235D" w:rsidRDefault="0014235D" w:rsidP="00BC6A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ab/>
      </w:r>
      <w:r w:rsidR="00C5493A" w:rsidRPr="0005691E">
        <w:rPr>
          <w:rFonts w:ascii="Times New Roman" w:hAnsi="Times New Roman" w:cs="Times New Roman"/>
          <w:color w:val="auto"/>
        </w:rPr>
        <w:t>Исходя из вышеизложенного, ООО «</w:t>
      </w:r>
      <w:r w:rsidR="00D316B2">
        <w:rPr>
          <w:rFonts w:ascii="Times New Roman" w:hAnsi="Times New Roman" w:cs="Times New Roman"/>
          <w:color w:val="auto"/>
        </w:rPr>
        <w:t>Офисная техника</w:t>
      </w:r>
      <w:r w:rsidR="00C5493A" w:rsidRPr="0005691E">
        <w:rPr>
          <w:rFonts w:ascii="Times New Roman" w:hAnsi="Times New Roman" w:cs="Times New Roman"/>
          <w:color w:val="auto"/>
        </w:rPr>
        <w:t>» просит:</w:t>
      </w:r>
    </w:p>
    <w:p w:rsidR="00865E45" w:rsidRPr="0005691E" w:rsidRDefault="00865E45" w:rsidP="00865E45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outlineLvl w:val="0"/>
        <w:rPr>
          <w:rFonts w:ascii="Times New Roman" w:hAnsi="Times New Roman" w:cs="Times New Roman"/>
          <w:color w:val="auto"/>
        </w:rPr>
      </w:pPr>
      <w:r w:rsidRPr="0005691E">
        <w:rPr>
          <w:rFonts w:ascii="Times New Roman" w:hAnsi="Times New Roman" w:cs="Times New Roman"/>
          <w:color w:val="auto"/>
        </w:rPr>
        <w:t xml:space="preserve">Приостановить размещение </w:t>
      </w:r>
      <w:r w:rsidRPr="00A76838">
        <w:rPr>
          <w:rFonts w:ascii="Times New Roman" w:hAnsi="Times New Roman" w:cs="Times New Roman"/>
          <w:color w:val="auto"/>
        </w:rPr>
        <w:t>закупки</w:t>
      </w:r>
      <w:r w:rsidR="003A3BF9">
        <w:rPr>
          <w:rFonts w:ascii="Times New Roman" w:hAnsi="Times New Roman" w:cs="Times New Roman"/>
          <w:color w:val="auto"/>
        </w:rPr>
        <w:t xml:space="preserve"> № </w:t>
      </w:r>
      <w:r w:rsidR="003A3BF9" w:rsidRPr="003A3BF9">
        <w:rPr>
          <w:rFonts w:ascii="Times New Roman" w:hAnsi="Times New Roman"/>
          <w:bCs/>
        </w:rPr>
        <w:t>32009100212</w:t>
      </w:r>
      <w:r w:rsidR="003A3BF9">
        <w:rPr>
          <w:rFonts w:ascii="Times New Roman" w:hAnsi="Times New Roman" w:cs="Times New Roman"/>
          <w:color w:val="auto"/>
        </w:rPr>
        <w:t xml:space="preserve"> «</w:t>
      </w:r>
      <w:r w:rsidR="003A3BF9" w:rsidRPr="003A3BF9">
        <w:rPr>
          <w:rFonts w:ascii="Times New Roman" w:hAnsi="Times New Roman" w:cs="Times New Roman"/>
          <w:color w:val="auto"/>
        </w:rPr>
        <w:t>Конкурс в электронной форме, участниками которого могут быть только субъекты МСП, на право заключения договора на поставку канцелярских товаров и письменных принадлежностей, материалов для хозяйственных нужд, для нужд Исполнительного аппарата ПАО «</w:t>
      </w:r>
      <w:proofErr w:type="spellStart"/>
      <w:r w:rsidR="003A3BF9" w:rsidRPr="003A3BF9">
        <w:rPr>
          <w:rFonts w:ascii="Times New Roman" w:hAnsi="Times New Roman" w:cs="Times New Roman"/>
          <w:color w:val="auto"/>
        </w:rPr>
        <w:t>РусГидро</w:t>
      </w:r>
      <w:proofErr w:type="spellEnd"/>
      <w:r w:rsidR="003A3BF9" w:rsidRPr="003A3BF9">
        <w:rPr>
          <w:rFonts w:ascii="Times New Roman" w:hAnsi="Times New Roman" w:cs="Times New Roman"/>
          <w:color w:val="auto"/>
        </w:rPr>
        <w:t>» (Лот № 7-АХР-Управление-2020-ИА)</w:t>
      </w:r>
      <w:r w:rsidR="003A3BF9">
        <w:rPr>
          <w:rFonts w:ascii="Times New Roman" w:hAnsi="Times New Roman" w:cs="Times New Roman"/>
          <w:color w:val="auto"/>
        </w:rPr>
        <w:t>»</w:t>
      </w:r>
      <w:r w:rsidR="003A3BF9">
        <w:rPr>
          <w:rFonts w:ascii="Times New Roman" w:hAnsi="Times New Roman"/>
          <w:bCs/>
        </w:rPr>
        <w:t xml:space="preserve"> </w:t>
      </w:r>
      <w:r w:rsidRPr="0005691E">
        <w:rPr>
          <w:rFonts w:ascii="Times New Roman" w:hAnsi="Times New Roman" w:cs="Times New Roman"/>
          <w:spacing w:val="-6"/>
        </w:rPr>
        <w:t xml:space="preserve"> до рассмотрения жалоб</w:t>
      </w:r>
      <w:proofErr w:type="gramStart"/>
      <w:r w:rsidRPr="0005691E">
        <w:rPr>
          <w:rFonts w:ascii="Times New Roman" w:hAnsi="Times New Roman" w:cs="Times New Roman"/>
          <w:spacing w:val="-6"/>
        </w:rPr>
        <w:t>ы</w:t>
      </w:r>
      <w:r>
        <w:rPr>
          <w:rFonts w:ascii="Times New Roman" w:hAnsi="Times New Roman" w:cs="Times New Roman"/>
          <w:spacing w:val="-6"/>
        </w:rPr>
        <w:t xml:space="preserve"> ООО</w:t>
      </w:r>
      <w:proofErr w:type="gramEnd"/>
      <w:r>
        <w:rPr>
          <w:rFonts w:ascii="Times New Roman" w:hAnsi="Times New Roman" w:cs="Times New Roman"/>
          <w:spacing w:val="-6"/>
        </w:rPr>
        <w:t xml:space="preserve"> «Офисная техника»</w:t>
      </w:r>
      <w:r w:rsidRPr="0005691E">
        <w:rPr>
          <w:rFonts w:ascii="Times New Roman" w:hAnsi="Times New Roman" w:cs="Times New Roman"/>
          <w:spacing w:val="-6"/>
        </w:rPr>
        <w:t xml:space="preserve"> по существу</w:t>
      </w:r>
      <w:r w:rsidRPr="0005691E">
        <w:rPr>
          <w:rFonts w:ascii="Times New Roman" w:hAnsi="Times New Roman" w:cs="Times New Roman"/>
        </w:rPr>
        <w:t>.</w:t>
      </w:r>
    </w:p>
    <w:p w:rsidR="00865E45" w:rsidRPr="00EB281A" w:rsidRDefault="00865E45" w:rsidP="00865E45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EB281A">
        <w:rPr>
          <w:rFonts w:ascii="Times New Roman" w:hAnsi="Times New Roman" w:cs="Times New Roman"/>
          <w:color w:val="auto"/>
        </w:rPr>
        <w:t xml:space="preserve">Признать Заказчика нарушившим </w:t>
      </w:r>
      <w:r>
        <w:rPr>
          <w:rFonts w:ascii="Times New Roman" w:hAnsi="Times New Roman" w:cs="Times New Roman"/>
          <w:color w:val="auto"/>
        </w:rPr>
        <w:t xml:space="preserve">части 1 и 5 </w:t>
      </w:r>
      <w:r w:rsidRPr="0014235D">
        <w:rPr>
          <w:rFonts w:ascii="Times New Roman" w:hAnsi="Times New Roman" w:cs="Times New Roman"/>
          <w:color w:val="auto"/>
        </w:rPr>
        <w:t>стать</w:t>
      </w:r>
      <w:r>
        <w:rPr>
          <w:rFonts w:ascii="Times New Roman" w:hAnsi="Times New Roman" w:cs="Times New Roman"/>
          <w:color w:val="auto"/>
        </w:rPr>
        <w:t>ю</w:t>
      </w:r>
      <w:r w:rsidRPr="0014235D">
        <w:rPr>
          <w:rFonts w:ascii="Times New Roman" w:hAnsi="Times New Roman" w:cs="Times New Roman"/>
          <w:color w:val="auto"/>
        </w:rPr>
        <w:t xml:space="preserve"> 17 Федерального Закона №135-ФЗ от 26.07.2006г. </w:t>
      </w:r>
      <w:r>
        <w:rPr>
          <w:rFonts w:ascii="Times New Roman" w:hAnsi="Times New Roman" w:cs="Times New Roman"/>
          <w:color w:val="auto"/>
        </w:rPr>
        <w:t xml:space="preserve"> «О защите конкуренции» и пункты</w:t>
      </w:r>
      <w:r w:rsidRPr="0014235D">
        <w:rPr>
          <w:rFonts w:ascii="Times New Roman" w:hAnsi="Times New Roman" w:cs="Times New Roman"/>
          <w:color w:val="auto"/>
        </w:rPr>
        <w:t xml:space="preserve"> 2</w:t>
      </w:r>
      <w:r>
        <w:rPr>
          <w:rFonts w:ascii="Times New Roman" w:hAnsi="Times New Roman" w:cs="Times New Roman"/>
          <w:color w:val="auto"/>
        </w:rPr>
        <w:t xml:space="preserve"> и 4</w:t>
      </w:r>
      <w:r w:rsidRPr="0014235D">
        <w:rPr>
          <w:rFonts w:ascii="Times New Roman" w:hAnsi="Times New Roman" w:cs="Times New Roman"/>
          <w:color w:val="auto"/>
        </w:rPr>
        <w:t xml:space="preserve"> части 1 статьи 3 Федерального закона .№223-ФЗ от 18.07.2011г.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color w:val="auto"/>
        </w:rPr>
        <w:t xml:space="preserve">, </w:t>
      </w:r>
      <w:r w:rsidRPr="00601F66">
        <w:rPr>
          <w:rFonts w:ascii="Times New Roman" w:hAnsi="Times New Roman" w:cs="Times New Roman"/>
          <w:color w:val="auto"/>
        </w:rPr>
        <w:t>пункт</w:t>
      </w:r>
      <w:r w:rsidR="003A3BF9">
        <w:rPr>
          <w:rFonts w:ascii="Times New Roman" w:hAnsi="Times New Roman" w:cs="Times New Roman"/>
          <w:color w:val="auto"/>
        </w:rPr>
        <w:t xml:space="preserve"> 1.4.2 </w:t>
      </w:r>
      <w:r w:rsidR="003A3BF9">
        <w:rPr>
          <w:rFonts w:ascii="Times New Roman" w:hAnsi="Times New Roman"/>
          <w:bCs/>
        </w:rPr>
        <w:t>Единого</w:t>
      </w:r>
      <w:r w:rsidR="003A3BF9" w:rsidRPr="00211102">
        <w:rPr>
          <w:rFonts w:ascii="Times New Roman" w:hAnsi="Times New Roman"/>
          <w:bCs/>
        </w:rPr>
        <w:t xml:space="preserve"> Положени</w:t>
      </w:r>
      <w:r w:rsidR="003A3BF9">
        <w:rPr>
          <w:rFonts w:ascii="Times New Roman" w:hAnsi="Times New Roman"/>
          <w:bCs/>
        </w:rPr>
        <w:t>я</w:t>
      </w:r>
      <w:r w:rsidR="003A3BF9" w:rsidRPr="00211102">
        <w:rPr>
          <w:rFonts w:ascii="Times New Roman" w:hAnsi="Times New Roman"/>
          <w:bCs/>
        </w:rPr>
        <w:t xml:space="preserve"> о закупке продукции для нужд Группы </w:t>
      </w:r>
      <w:proofErr w:type="spellStart"/>
      <w:r w:rsidR="003A3BF9" w:rsidRPr="00211102">
        <w:rPr>
          <w:rFonts w:ascii="Times New Roman" w:hAnsi="Times New Roman"/>
          <w:bCs/>
        </w:rPr>
        <w:t>РусГидро</w:t>
      </w:r>
      <w:proofErr w:type="spellEnd"/>
      <w:r w:rsidR="003A3BF9" w:rsidRPr="00AC19A6">
        <w:rPr>
          <w:rFonts w:ascii="Times New Roman" w:hAnsi="Times New Roman"/>
          <w:bCs/>
        </w:rPr>
        <w:t xml:space="preserve"> (</w:t>
      </w:r>
      <w:r w:rsidR="003A3BF9">
        <w:rPr>
          <w:rFonts w:ascii="Times New Roman" w:hAnsi="Times New Roman"/>
          <w:bCs/>
        </w:rPr>
        <w:t xml:space="preserve">утверждено </w:t>
      </w:r>
      <w:r w:rsidR="003A3BF9" w:rsidRPr="00211102">
        <w:rPr>
          <w:rFonts w:ascii="Times New Roman" w:hAnsi="Times New Roman"/>
          <w:bCs/>
        </w:rPr>
        <w:t>Совет</w:t>
      </w:r>
      <w:r w:rsidR="003A3BF9">
        <w:rPr>
          <w:rFonts w:ascii="Times New Roman" w:hAnsi="Times New Roman"/>
          <w:bCs/>
        </w:rPr>
        <w:t>ом</w:t>
      </w:r>
      <w:r w:rsidR="003A3BF9" w:rsidRPr="00211102">
        <w:rPr>
          <w:rFonts w:ascii="Times New Roman" w:hAnsi="Times New Roman"/>
          <w:bCs/>
        </w:rPr>
        <w:t xml:space="preserve"> директоров ПАО "</w:t>
      </w:r>
      <w:proofErr w:type="spellStart"/>
      <w:r w:rsidR="003A3BF9" w:rsidRPr="00211102">
        <w:rPr>
          <w:rFonts w:ascii="Times New Roman" w:hAnsi="Times New Roman"/>
          <w:bCs/>
        </w:rPr>
        <w:t>РусГидро</w:t>
      </w:r>
      <w:proofErr w:type="spellEnd"/>
      <w:r w:rsidR="003A3BF9" w:rsidRPr="00211102">
        <w:rPr>
          <w:rFonts w:ascii="Times New Roman" w:hAnsi="Times New Roman"/>
          <w:bCs/>
        </w:rPr>
        <w:t>"</w:t>
      </w:r>
      <w:r w:rsidR="003A3BF9">
        <w:rPr>
          <w:rFonts w:ascii="Times New Roman" w:hAnsi="Times New Roman"/>
          <w:bCs/>
        </w:rPr>
        <w:t xml:space="preserve"> 03.12.2019 г</w:t>
      </w:r>
      <w:proofErr w:type="gramEnd"/>
      <w:r w:rsidR="003A3BF9">
        <w:rPr>
          <w:rFonts w:ascii="Times New Roman" w:hAnsi="Times New Roman"/>
          <w:bCs/>
        </w:rPr>
        <w:t>., опубликовано 05.12.2019 г., версия № 30</w:t>
      </w:r>
      <w:r w:rsidR="003A3BF9" w:rsidRPr="00AC19A6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 связи с </w:t>
      </w:r>
      <w:r>
        <w:rPr>
          <w:rFonts w:ascii="Times New Roman" w:hAnsi="Times New Roman" w:cs="Times New Roman"/>
          <w:color w:val="auto"/>
        </w:rPr>
        <w:lastRenderedPageBreak/>
        <w:t>установлением в документации требований, противоречащих действующему законодательству и положению о закупках.</w:t>
      </w:r>
    </w:p>
    <w:p w:rsidR="00865E45" w:rsidRPr="0003593F" w:rsidRDefault="00865E45" w:rsidP="00865E45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outlineLvl w:val="0"/>
        <w:rPr>
          <w:rFonts w:ascii="Times New Roman" w:hAnsi="Times New Roman" w:cs="Times New Roman"/>
          <w:color w:val="auto"/>
        </w:rPr>
      </w:pPr>
      <w:r w:rsidRPr="0005691E">
        <w:rPr>
          <w:rFonts w:ascii="Times New Roman" w:hAnsi="Times New Roman" w:cs="Times New Roman"/>
          <w:color w:val="auto"/>
        </w:rPr>
        <w:t xml:space="preserve">Выдать </w:t>
      </w:r>
      <w:r w:rsidRPr="00EB281A">
        <w:rPr>
          <w:rFonts w:ascii="Times New Roman" w:hAnsi="Times New Roman" w:cs="Times New Roman"/>
          <w:color w:val="auto"/>
        </w:rPr>
        <w:t>Заказчику</w:t>
      </w:r>
      <w:r w:rsidRPr="0005691E">
        <w:rPr>
          <w:rFonts w:ascii="Times New Roman" w:hAnsi="Times New Roman" w:cs="Times New Roman"/>
          <w:color w:val="auto"/>
        </w:rPr>
        <w:t xml:space="preserve"> предписание об устранении нарушений действующего законодательства:</w:t>
      </w:r>
      <w:r>
        <w:rPr>
          <w:rFonts w:ascii="Times New Roman" w:hAnsi="Times New Roman" w:cs="Times New Roman"/>
          <w:color w:val="auto"/>
        </w:rPr>
        <w:t xml:space="preserve"> об исключении из документации </w:t>
      </w:r>
      <w:r w:rsidRPr="00601F66">
        <w:rPr>
          <w:rFonts w:ascii="Times New Roman" w:hAnsi="Times New Roman" w:cs="Times New Roman"/>
          <w:color w:val="auto"/>
        </w:rPr>
        <w:t xml:space="preserve"> </w:t>
      </w:r>
      <w:r w:rsidR="003A3BF9">
        <w:rPr>
          <w:rFonts w:ascii="Times New Roman" w:hAnsi="Times New Roman" w:cs="Times New Roman"/>
          <w:color w:val="auto"/>
        </w:rPr>
        <w:t xml:space="preserve">закупки № </w:t>
      </w:r>
      <w:r w:rsidR="003A3BF9" w:rsidRPr="003A3BF9">
        <w:rPr>
          <w:rFonts w:ascii="Times New Roman" w:hAnsi="Times New Roman"/>
          <w:bCs/>
        </w:rPr>
        <w:t>32009100212</w:t>
      </w:r>
      <w:r w:rsidRPr="00D056A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дополнительных </w:t>
      </w:r>
      <w:r>
        <w:rPr>
          <w:rFonts w:ascii="Times New Roman" w:hAnsi="Times New Roman" w:cs="Times New Roman"/>
          <w:color w:val="auto"/>
        </w:rPr>
        <w:t xml:space="preserve">требований и о приведении документации о закупке в соответствие с действующим законодательством и Положением о закупках. </w:t>
      </w:r>
    </w:p>
    <w:p w:rsidR="0014235D" w:rsidRPr="00BE7DB3" w:rsidRDefault="0014235D" w:rsidP="00BC6A8F">
      <w:pPr>
        <w:ind w:firstLine="709"/>
        <w:jc w:val="both"/>
        <w:rPr>
          <w:rFonts w:ascii="Times New Roman" w:hAnsi="Times New Roman" w:cs="Times New Roman"/>
        </w:rPr>
      </w:pPr>
    </w:p>
    <w:p w:rsidR="00C5493A" w:rsidRPr="00BE7DB3" w:rsidRDefault="00C5493A" w:rsidP="00BC6A8F">
      <w:pPr>
        <w:ind w:firstLine="709"/>
        <w:jc w:val="both"/>
        <w:rPr>
          <w:rFonts w:ascii="Times New Roman" w:hAnsi="Times New Roman" w:cs="Times New Roman"/>
        </w:rPr>
      </w:pPr>
      <w:r w:rsidRPr="00BE7DB3">
        <w:rPr>
          <w:rFonts w:ascii="Times New Roman" w:hAnsi="Times New Roman" w:cs="Times New Roman"/>
        </w:rPr>
        <w:t>Приложения (в первый адрес):</w:t>
      </w:r>
    </w:p>
    <w:p w:rsidR="006F2DCF" w:rsidRPr="00BE7DB3" w:rsidRDefault="00D0300C" w:rsidP="00BC6A8F">
      <w:pPr>
        <w:ind w:firstLine="709"/>
        <w:jc w:val="both"/>
        <w:rPr>
          <w:rFonts w:ascii="Times New Roman" w:hAnsi="Times New Roman" w:cs="Times New Roman"/>
        </w:rPr>
      </w:pPr>
      <w:r w:rsidRPr="00BE7DB3">
        <w:rPr>
          <w:rFonts w:ascii="Times New Roman" w:hAnsi="Times New Roman" w:cs="Times New Roman"/>
        </w:rPr>
        <w:t>1</w:t>
      </w:r>
      <w:r w:rsidR="006F2DCF" w:rsidRPr="00BE7DB3">
        <w:rPr>
          <w:rFonts w:ascii="Times New Roman" w:hAnsi="Times New Roman" w:cs="Times New Roman"/>
        </w:rPr>
        <w:t xml:space="preserve">. </w:t>
      </w:r>
      <w:r w:rsidR="00865E45" w:rsidRPr="00BE7DB3">
        <w:rPr>
          <w:rFonts w:ascii="Times New Roman" w:hAnsi="Times New Roman" w:cs="Times New Roman"/>
        </w:rPr>
        <w:t xml:space="preserve">Документация </w:t>
      </w:r>
      <w:r w:rsidR="003A3BF9">
        <w:rPr>
          <w:rFonts w:ascii="Times New Roman" w:hAnsi="Times New Roman" w:cs="Times New Roman"/>
        </w:rPr>
        <w:t>о закупке</w:t>
      </w:r>
      <w:r w:rsidR="006F2DCF" w:rsidRPr="00BE7DB3">
        <w:rPr>
          <w:rFonts w:ascii="Times New Roman" w:hAnsi="Times New Roman" w:cs="Times New Roman"/>
        </w:rPr>
        <w:t>;</w:t>
      </w:r>
    </w:p>
    <w:p w:rsidR="006F2DCF" w:rsidRPr="00BE7DB3" w:rsidRDefault="0099226B" w:rsidP="00865E45">
      <w:pPr>
        <w:ind w:firstLine="709"/>
        <w:jc w:val="both"/>
        <w:rPr>
          <w:rFonts w:ascii="Times New Roman" w:hAnsi="Times New Roman" w:cs="Times New Roman"/>
        </w:rPr>
      </w:pPr>
      <w:r w:rsidRPr="00BE7DB3">
        <w:rPr>
          <w:rFonts w:ascii="Times New Roman" w:hAnsi="Times New Roman" w:cs="Times New Roman"/>
        </w:rPr>
        <w:t>2</w:t>
      </w:r>
      <w:r w:rsidR="006F2DCF" w:rsidRPr="00BE7DB3">
        <w:rPr>
          <w:rFonts w:ascii="Times New Roman" w:hAnsi="Times New Roman" w:cs="Times New Roman"/>
        </w:rPr>
        <w:t>.</w:t>
      </w:r>
      <w:r w:rsidR="003A3BF9">
        <w:rPr>
          <w:rFonts w:ascii="Times New Roman" w:hAnsi="Times New Roman" w:cs="Times New Roman"/>
        </w:rPr>
        <w:t xml:space="preserve"> </w:t>
      </w:r>
      <w:r w:rsidR="003A3BF9">
        <w:rPr>
          <w:rFonts w:ascii="Times New Roman" w:hAnsi="Times New Roman"/>
          <w:bCs/>
        </w:rPr>
        <w:t>Единое</w:t>
      </w:r>
      <w:r w:rsidR="003A3BF9" w:rsidRPr="00211102">
        <w:rPr>
          <w:rFonts w:ascii="Times New Roman" w:hAnsi="Times New Roman"/>
          <w:bCs/>
        </w:rPr>
        <w:t xml:space="preserve"> Положени</w:t>
      </w:r>
      <w:r w:rsidR="003A3BF9">
        <w:rPr>
          <w:rFonts w:ascii="Times New Roman" w:hAnsi="Times New Roman"/>
          <w:bCs/>
        </w:rPr>
        <w:t>е</w:t>
      </w:r>
      <w:r w:rsidR="003A3BF9" w:rsidRPr="00211102">
        <w:rPr>
          <w:rFonts w:ascii="Times New Roman" w:hAnsi="Times New Roman"/>
          <w:bCs/>
        </w:rPr>
        <w:t xml:space="preserve"> о закупке продукции для нужд Группы </w:t>
      </w:r>
      <w:proofErr w:type="spellStart"/>
      <w:r w:rsidR="003A3BF9" w:rsidRPr="00211102">
        <w:rPr>
          <w:rFonts w:ascii="Times New Roman" w:hAnsi="Times New Roman"/>
          <w:bCs/>
        </w:rPr>
        <w:t>РусГидро</w:t>
      </w:r>
      <w:proofErr w:type="spellEnd"/>
      <w:r w:rsidR="006F2DCF" w:rsidRPr="00BE7DB3">
        <w:rPr>
          <w:rFonts w:ascii="Times New Roman" w:hAnsi="Times New Roman" w:cs="Times New Roman"/>
        </w:rPr>
        <w:t>;</w:t>
      </w:r>
    </w:p>
    <w:p w:rsidR="00EB79B9" w:rsidRDefault="00EB79B9" w:rsidP="00865E45">
      <w:pPr>
        <w:ind w:firstLine="709"/>
        <w:jc w:val="both"/>
        <w:rPr>
          <w:rFonts w:ascii="Times New Roman" w:hAnsi="Times New Roman" w:cs="Times New Roman"/>
        </w:rPr>
      </w:pPr>
      <w:r w:rsidRPr="00BE7DB3">
        <w:rPr>
          <w:rFonts w:ascii="Times New Roman" w:hAnsi="Times New Roman" w:cs="Times New Roman"/>
        </w:rPr>
        <w:t xml:space="preserve">3. Копия решения УФАС по </w:t>
      </w:r>
      <w:proofErr w:type="gramStart"/>
      <w:r w:rsidRPr="00BE7DB3">
        <w:rPr>
          <w:rFonts w:ascii="Times New Roman" w:hAnsi="Times New Roman" w:cs="Times New Roman"/>
        </w:rPr>
        <w:t>г</w:t>
      </w:r>
      <w:proofErr w:type="gramEnd"/>
      <w:r w:rsidRPr="00BE7DB3">
        <w:rPr>
          <w:rFonts w:ascii="Times New Roman" w:hAnsi="Times New Roman" w:cs="Times New Roman"/>
        </w:rPr>
        <w:t>. Москве от 29.03.2018 г. по делу № 1-00-252/77-18;</w:t>
      </w:r>
    </w:p>
    <w:p w:rsidR="003A3BF9" w:rsidRPr="00BE7DB3" w:rsidRDefault="003A3BF9" w:rsidP="00865E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Копия решения Московского УФАС России от 10.02.2020 г. </w:t>
      </w:r>
      <w:proofErr w:type="spellStart"/>
      <w:r>
        <w:rPr>
          <w:rFonts w:ascii="Times New Roman" w:hAnsi="Times New Roman" w:cs="Times New Roman"/>
        </w:rPr>
        <w:t>пео</w:t>
      </w:r>
      <w:proofErr w:type="spellEnd"/>
      <w:r>
        <w:rPr>
          <w:rFonts w:ascii="Times New Roman" w:hAnsi="Times New Roman" w:cs="Times New Roman"/>
        </w:rPr>
        <w:t xml:space="preserve"> делу № 077/07/00-1749/2020</w:t>
      </w:r>
      <w:r w:rsidR="00FE1EA1">
        <w:rPr>
          <w:rFonts w:ascii="Times New Roman" w:hAnsi="Times New Roman" w:cs="Times New Roman"/>
        </w:rPr>
        <w:t>;</w:t>
      </w:r>
    </w:p>
    <w:p w:rsidR="006F2DCF" w:rsidRPr="00BE7DB3" w:rsidRDefault="00EB79B9" w:rsidP="00BC6A8F">
      <w:pPr>
        <w:ind w:firstLine="709"/>
        <w:jc w:val="both"/>
        <w:rPr>
          <w:rFonts w:ascii="Times New Roman" w:hAnsi="Times New Roman"/>
          <w:bCs/>
        </w:rPr>
      </w:pPr>
      <w:r w:rsidRPr="00BE7DB3">
        <w:rPr>
          <w:rFonts w:ascii="Times New Roman" w:hAnsi="Times New Roman"/>
          <w:bCs/>
        </w:rPr>
        <w:t>4</w:t>
      </w:r>
      <w:r w:rsidR="006F2DCF" w:rsidRPr="00BE7DB3">
        <w:rPr>
          <w:rFonts w:ascii="Times New Roman" w:hAnsi="Times New Roman"/>
          <w:bCs/>
        </w:rPr>
        <w:t>. Приказ № 1 о вступлении в должность директор</w:t>
      </w:r>
      <w:proofErr w:type="gramStart"/>
      <w:r w:rsidR="006F2DCF" w:rsidRPr="00BE7DB3">
        <w:rPr>
          <w:rFonts w:ascii="Times New Roman" w:hAnsi="Times New Roman"/>
          <w:bCs/>
        </w:rPr>
        <w:t>а ООО</w:t>
      </w:r>
      <w:proofErr w:type="gramEnd"/>
      <w:r w:rsidR="006F2DCF" w:rsidRPr="00BE7DB3">
        <w:rPr>
          <w:rFonts w:ascii="Times New Roman" w:hAnsi="Times New Roman"/>
          <w:bCs/>
        </w:rPr>
        <w:t xml:space="preserve"> «Офисная техника»;</w:t>
      </w:r>
    </w:p>
    <w:p w:rsidR="006F2DCF" w:rsidRPr="00BE7DB3" w:rsidRDefault="00EB79B9" w:rsidP="00BC6A8F">
      <w:pPr>
        <w:ind w:firstLine="709"/>
        <w:jc w:val="both"/>
        <w:rPr>
          <w:rFonts w:ascii="Times New Roman" w:hAnsi="Times New Roman"/>
          <w:bCs/>
        </w:rPr>
      </w:pPr>
      <w:r w:rsidRPr="00BE7DB3">
        <w:rPr>
          <w:rFonts w:ascii="Times New Roman" w:hAnsi="Times New Roman"/>
          <w:bCs/>
        </w:rPr>
        <w:t>5</w:t>
      </w:r>
      <w:r w:rsidR="006F2DCF" w:rsidRPr="00BE7DB3">
        <w:rPr>
          <w:rFonts w:ascii="Times New Roman" w:hAnsi="Times New Roman"/>
          <w:bCs/>
        </w:rPr>
        <w:t>. Протокол о назначении директор</w:t>
      </w:r>
      <w:proofErr w:type="gramStart"/>
      <w:r w:rsidR="006F2DCF" w:rsidRPr="00BE7DB3">
        <w:rPr>
          <w:rFonts w:ascii="Times New Roman" w:hAnsi="Times New Roman"/>
          <w:bCs/>
        </w:rPr>
        <w:t>а ООО</w:t>
      </w:r>
      <w:proofErr w:type="gramEnd"/>
      <w:r w:rsidR="006F2DCF" w:rsidRPr="00BE7DB3">
        <w:rPr>
          <w:rFonts w:ascii="Times New Roman" w:hAnsi="Times New Roman"/>
          <w:bCs/>
        </w:rPr>
        <w:t xml:space="preserve"> «Офисная техника»;</w:t>
      </w:r>
    </w:p>
    <w:p w:rsidR="006F2DCF" w:rsidRPr="00BE7DB3" w:rsidRDefault="00EB79B9" w:rsidP="00BC6A8F">
      <w:pPr>
        <w:ind w:firstLine="709"/>
        <w:jc w:val="both"/>
        <w:rPr>
          <w:rFonts w:ascii="Times New Roman" w:hAnsi="Times New Roman"/>
          <w:bCs/>
        </w:rPr>
      </w:pPr>
      <w:r w:rsidRPr="00BE7DB3">
        <w:rPr>
          <w:rFonts w:ascii="Times New Roman" w:hAnsi="Times New Roman"/>
          <w:bCs/>
        </w:rPr>
        <w:t>6</w:t>
      </w:r>
      <w:r w:rsidR="006F2DCF" w:rsidRPr="00BE7DB3">
        <w:rPr>
          <w:rFonts w:ascii="Times New Roman" w:hAnsi="Times New Roman"/>
          <w:bCs/>
        </w:rPr>
        <w:t>. Протокол об изменении п. 2 протокола о назначении директор</w:t>
      </w:r>
      <w:proofErr w:type="gramStart"/>
      <w:r w:rsidR="006F2DCF" w:rsidRPr="00BE7DB3">
        <w:rPr>
          <w:rFonts w:ascii="Times New Roman" w:hAnsi="Times New Roman"/>
          <w:bCs/>
        </w:rPr>
        <w:t>а ООО</w:t>
      </w:r>
      <w:proofErr w:type="gramEnd"/>
      <w:r w:rsidR="006F2DCF" w:rsidRPr="00BE7DB3">
        <w:rPr>
          <w:rFonts w:ascii="Times New Roman" w:hAnsi="Times New Roman"/>
          <w:bCs/>
        </w:rPr>
        <w:t xml:space="preserve"> «Офисная техника».</w:t>
      </w:r>
    </w:p>
    <w:p w:rsidR="00BE7DB3" w:rsidRPr="00B854FA" w:rsidRDefault="00BE7DB3" w:rsidP="00BC6A8F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:rsidR="00C5493A" w:rsidRDefault="00B854FA" w:rsidP="00BC6A8F">
      <w:pPr>
        <w:pStyle w:val="af"/>
        <w:ind w:firstLine="709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A77C67">
        <w:rPr>
          <w:rFonts w:ascii="Times New Roman" w:hAnsi="Times New Roman" w:cs="Times New Roman"/>
          <w:noProof/>
          <w:sz w:val="24"/>
          <w:szCs w:val="24"/>
        </w:rPr>
        <w:t xml:space="preserve">Директор </w:t>
      </w:r>
      <w:r w:rsidR="00960C09">
        <w:rPr>
          <w:rFonts w:ascii="Times New Roman" w:hAnsi="Times New Roman" w:cs="Times New Roman"/>
          <w:noProof/>
          <w:sz w:val="24"/>
          <w:szCs w:val="24"/>
        </w:rPr>
        <w:t>ООО «</w:t>
      </w:r>
      <w:r w:rsidR="00F30C78">
        <w:rPr>
          <w:rFonts w:ascii="Times New Roman" w:hAnsi="Times New Roman" w:cs="Times New Roman"/>
          <w:noProof/>
          <w:sz w:val="24"/>
          <w:szCs w:val="24"/>
        </w:rPr>
        <w:t>Офисная техника</w:t>
      </w:r>
      <w:r w:rsidR="00960C09">
        <w:rPr>
          <w:rFonts w:ascii="Times New Roman" w:hAnsi="Times New Roman" w:cs="Times New Roman"/>
          <w:noProof/>
          <w:sz w:val="24"/>
          <w:szCs w:val="24"/>
        </w:rPr>
        <w:t xml:space="preserve">»                                       </w:t>
      </w:r>
      <w:r w:rsidR="00F30C78">
        <w:rPr>
          <w:rFonts w:ascii="Times New Roman" w:hAnsi="Times New Roman" w:cs="Times New Roman"/>
          <w:noProof/>
          <w:sz w:val="24"/>
          <w:szCs w:val="24"/>
        </w:rPr>
        <w:t>Н</w:t>
      </w:r>
      <w:r w:rsidR="00CB5452">
        <w:rPr>
          <w:rFonts w:ascii="Times New Roman" w:hAnsi="Times New Roman" w:cs="Times New Roman"/>
          <w:noProof/>
          <w:sz w:val="24"/>
          <w:szCs w:val="24"/>
        </w:rPr>
        <w:t>.</w:t>
      </w:r>
      <w:r w:rsidR="00F30C78">
        <w:rPr>
          <w:rFonts w:ascii="Times New Roman" w:hAnsi="Times New Roman" w:cs="Times New Roman"/>
          <w:noProof/>
          <w:sz w:val="24"/>
          <w:szCs w:val="24"/>
        </w:rPr>
        <w:t>И</w:t>
      </w:r>
      <w:r w:rsidR="00C5493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30C78">
        <w:rPr>
          <w:rFonts w:ascii="Times New Roman" w:hAnsi="Times New Roman" w:cs="Times New Roman"/>
          <w:noProof/>
          <w:sz w:val="24"/>
          <w:szCs w:val="24"/>
        </w:rPr>
        <w:t>Пятаев</w:t>
      </w:r>
      <w:r w:rsidR="00C5493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C5493A" w:rsidSect="00A078A8">
      <w:pgSz w:w="11906" w:h="16838" w:code="9"/>
      <w:pgMar w:top="1134" w:right="850" w:bottom="1134" w:left="1701" w:header="340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F6" w:rsidRDefault="004967F6">
      <w:r>
        <w:separator/>
      </w:r>
    </w:p>
  </w:endnote>
  <w:endnote w:type="continuationSeparator" w:id="0">
    <w:p w:rsidR="004967F6" w:rsidRDefault="0049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F6" w:rsidRDefault="004967F6">
      <w:r>
        <w:separator/>
      </w:r>
    </w:p>
  </w:footnote>
  <w:footnote w:type="continuationSeparator" w:id="0">
    <w:p w:rsidR="004967F6" w:rsidRDefault="004967F6">
      <w:r>
        <w:continuationSeparator/>
      </w:r>
    </w:p>
  </w:footnote>
  <w:footnote w:id="1">
    <w:p w:rsidR="0060350A" w:rsidRPr="00B83AC9" w:rsidRDefault="0060350A" w:rsidP="0060350A">
      <w:pPr>
        <w:pStyle w:val="af6"/>
      </w:pPr>
      <w:r>
        <w:rPr>
          <w:rStyle w:val="af5"/>
        </w:rPr>
        <w:footnoteRef/>
      </w:r>
      <w:r w:rsidRPr="00B83AC9">
        <w:t xml:space="preserve"> </w:t>
      </w:r>
      <w:r>
        <w:t xml:space="preserve">В части заявки «Ценовое предложение» Участник предоставляет Каталог в формате </w:t>
      </w:r>
      <w:r w:rsidRPr="005C599E">
        <w:t>(*.</w:t>
      </w:r>
      <w:proofErr w:type="spellStart"/>
      <w:r w:rsidRPr="005C599E">
        <w:t>xls</w:t>
      </w:r>
      <w:proofErr w:type="spellEnd"/>
      <w:r w:rsidRPr="005C599E">
        <w:t>)</w:t>
      </w:r>
      <w:r>
        <w:t xml:space="preserve"> и формате </w:t>
      </w:r>
      <w:r w:rsidRPr="005C599E">
        <w:t>(*.</w:t>
      </w:r>
      <w:proofErr w:type="spellStart"/>
      <w:r w:rsidRPr="005C599E">
        <w:t>pdf</w:t>
      </w:r>
      <w:proofErr w:type="spellEnd"/>
      <w:r w:rsidRPr="005C599E">
        <w:t>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EBF"/>
    <w:multiLevelType w:val="hybridMultilevel"/>
    <w:tmpl w:val="E67EF7B4"/>
    <w:lvl w:ilvl="0" w:tplc="C4100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E2091"/>
    <w:multiLevelType w:val="hybridMultilevel"/>
    <w:tmpl w:val="93A6B518"/>
    <w:lvl w:ilvl="0" w:tplc="CCA427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54990"/>
    <w:multiLevelType w:val="hybridMultilevel"/>
    <w:tmpl w:val="1D98C36A"/>
    <w:lvl w:ilvl="0" w:tplc="6A98B2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5F17CC"/>
    <w:multiLevelType w:val="hybridMultilevel"/>
    <w:tmpl w:val="0E3EA090"/>
    <w:lvl w:ilvl="0" w:tplc="35AA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EA826">
      <w:numFmt w:val="none"/>
      <w:lvlText w:val=""/>
      <w:lvlJc w:val="left"/>
      <w:pPr>
        <w:tabs>
          <w:tab w:val="num" w:pos="360"/>
        </w:tabs>
      </w:pPr>
    </w:lvl>
    <w:lvl w:ilvl="2" w:tplc="6800389A">
      <w:numFmt w:val="none"/>
      <w:lvlText w:val=""/>
      <w:lvlJc w:val="left"/>
      <w:pPr>
        <w:tabs>
          <w:tab w:val="num" w:pos="360"/>
        </w:tabs>
      </w:pPr>
    </w:lvl>
    <w:lvl w:ilvl="3" w:tplc="C268898A">
      <w:numFmt w:val="none"/>
      <w:lvlText w:val=""/>
      <w:lvlJc w:val="left"/>
      <w:pPr>
        <w:tabs>
          <w:tab w:val="num" w:pos="360"/>
        </w:tabs>
      </w:pPr>
    </w:lvl>
    <w:lvl w:ilvl="4" w:tplc="EDC2AA9A">
      <w:numFmt w:val="none"/>
      <w:lvlText w:val=""/>
      <w:lvlJc w:val="left"/>
      <w:pPr>
        <w:tabs>
          <w:tab w:val="num" w:pos="360"/>
        </w:tabs>
      </w:pPr>
    </w:lvl>
    <w:lvl w:ilvl="5" w:tplc="5056721E">
      <w:numFmt w:val="none"/>
      <w:lvlText w:val=""/>
      <w:lvlJc w:val="left"/>
      <w:pPr>
        <w:tabs>
          <w:tab w:val="num" w:pos="360"/>
        </w:tabs>
      </w:pPr>
    </w:lvl>
    <w:lvl w:ilvl="6" w:tplc="82C8968A">
      <w:numFmt w:val="none"/>
      <w:lvlText w:val=""/>
      <w:lvlJc w:val="left"/>
      <w:pPr>
        <w:tabs>
          <w:tab w:val="num" w:pos="360"/>
        </w:tabs>
      </w:pPr>
    </w:lvl>
    <w:lvl w:ilvl="7" w:tplc="BC0C9258">
      <w:numFmt w:val="none"/>
      <w:lvlText w:val=""/>
      <w:lvlJc w:val="left"/>
      <w:pPr>
        <w:tabs>
          <w:tab w:val="num" w:pos="360"/>
        </w:tabs>
      </w:pPr>
    </w:lvl>
    <w:lvl w:ilvl="8" w:tplc="ACF264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431F22"/>
    <w:multiLevelType w:val="hybridMultilevel"/>
    <w:tmpl w:val="21225E74"/>
    <w:lvl w:ilvl="0" w:tplc="0419000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5">
    <w:nsid w:val="239F3A95"/>
    <w:multiLevelType w:val="hybridMultilevel"/>
    <w:tmpl w:val="0058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7">
    <w:nsid w:val="27384CF1"/>
    <w:multiLevelType w:val="hybridMultilevel"/>
    <w:tmpl w:val="51A8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1B0B"/>
    <w:multiLevelType w:val="hybridMultilevel"/>
    <w:tmpl w:val="B42A3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7331CA"/>
    <w:multiLevelType w:val="hybridMultilevel"/>
    <w:tmpl w:val="6A968A50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8924C736">
      <w:start w:val="1"/>
      <w:numFmt w:val="decimal"/>
      <w:lvlText w:val="%2."/>
      <w:lvlJc w:val="left"/>
      <w:pPr>
        <w:tabs>
          <w:tab w:val="num" w:pos="3225"/>
        </w:tabs>
        <w:ind w:left="3225" w:hanging="123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0">
    <w:nsid w:val="2FAC23C1"/>
    <w:multiLevelType w:val="hybridMultilevel"/>
    <w:tmpl w:val="05D4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3760"/>
    <w:multiLevelType w:val="hybridMultilevel"/>
    <w:tmpl w:val="3870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27370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82F1B9D"/>
    <w:multiLevelType w:val="multilevel"/>
    <w:tmpl w:val="61EE3BA2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317649"/>
    <w:multiLevelType w:val="hybridMultilevel"/>
    <w:tmpl w:val="25A69D0E"/>
    <w:lvl w:ilvl="0" w:tplc="0419000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6"/>
        </w:tabs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</w:rPr>
    </w:lvl>
  </w:abstractNum>
  <w:abstractNum w:abstractNumId="15">
    <w:nsid w:val="3F0E3630"/>
    <w:multiLevelType w:val="hybridMultilevel"/>
    <w:tmpl w:val="3CC014E2"/>
    <w:lvl w:ilvl="0" w:tplc="5DE82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5E7160"/>
    <w:multiLevelType w:val="multilevel"/>
    <w:tmpl w:val="8B3859E2"/>
    <w:lvl w:ilvl="0">
      <w:start w:val="1"/>
      <w:numFmt w:val="decimal"/>
      <w:pStyle w:val="12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411"/>
        </w:tabs>
        <w:ind w:left="2411" w:hanging="851"/>
      </w:pPr>
      <w:rPr>
        <w:rFonts w:hint="default"/>
        <w:b w:val="0"/>
        <w:strike w:val="0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>
    <w:nsid w:val="4CFB753C"/>
    <w:multiLevelType w:val="hybridMultilevel"/>
    <w:tmpl w:val="9012A7FA"/>
    <w:lvl w:ilvl="0" w:tplc="04190001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18">
    <w:nsid w:val="4D144BD0"/>
    <w:multiLevelType w:val="hybridMultilevel"/>
    <w:tmpl w:val="5FB4D094"/>
    <w:lvl w:ilvl="0" w:tplc="04190009">
      <w:start w:val="1"/>
      <w:numFmt w:val="bullet"/>
      <w:lvlText w:val="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6"/>
        </w:tabs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</w:rPr>
    </w:lvl>
  </w:abstractNum>
  <w:abstractNum w:abstractNumId="19">
    <w:nsid w:val="51E90D66"/>
    <w:multiLevelType w:val="hybridMultilevel"/>
    <w:tmpl w:val="93A6B518"/>
    <w:lvl w:ilvl="0" w:tplc="CCA427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B22E7F"/>
    <w:multiLevelType w:val="hybridMultilevel"/>
    <w:tmpl w:val="9B5E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60D1B"/>
    <w:multiLevelType w:val="hybridMultilevel"/>
    <w:tmpl w:val="B54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C76E8"/>
    <w:multiLevelType w:val="hybridMultilevel"/>
    <w:tmpl w:val="A7D4F708"/>
    <w:lvl w:ilvl="0" w:tplc="2508E6D8">
      <w:start w:val="1"/>
      <w:numFmt w:val="decimal"/>
      <w:lvlText w:val="%1."/>
      <w:lvlJc w:val="left"/>
      <w:pPr>
        <w:tabs>
          <w:tab w:val="num" w:pos="2086"/>
        </w:tabs>
        <w:ind w:left="208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23">
    <w:nsid w:val="6304642B"/>
    <w:multiLevelType w:val="hybridMultilevel"/>
    <w:tmpl w:val="1CA67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0E2F32"/>
    <w:multiLevelType w:val="hybridMultilevel"/>
    <w:tmpl w:val="78A8551A"/>
    <w:lvl w:ilvl="0" w:tplc="4EAEF13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B1AD0"/>
    <w:multiLevelType w:val="hybridMultilevel"/>
    <w:tmpl w:val="3CC014E2"/>
    <w:lvl w:ilvl="0" w:tplc="5DE82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1054B8"/>
    <w:multiLevelType w:val="hybridMultilevel"/>
    <w:tmpl w:val="52AC1FF0"/>
    <w:lvl w:ilvl="0" w:tplc="82DE186C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F2298"/>
    <w:multiLevelType w:val="multilevel"/>
    <w:tmpl w:val="D0D62E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74095B9C"/>
    <w:multiLevelType w:val="hybridMultilevel"/>
    <w:tmpl w:val="06D0AD34"/>
    <w:lvl w:ilvl="0" w:tplc="65A262D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B1B9B"/>
    <w:multiLevelType w:val="hybridMultilevel"/>
    <w:tmpl w:val="EF568062"/>
    <w:lvl w:ilvl="0" w:tplc="C1127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AB3FB1"/>
    <w:multiLevelType w:val="multilevel"/>
    <w:tmpl w:val="701425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B9A0955"/>
    <w:multiLevelType w:val="hybridMultilevel"/>
    <w:tmpl w:val="831A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23873"/>
    <w:multiLevelType w:val="multilevel"/>
    <w:tmpl w:val="4CC81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E9915D8"/>
    <w:multiLevelType w:val="hybridMultilevel"/>
    <w:tmpl w:val="01B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2"/>
  </w:num>
  <w:num w:numId="5">
    <w:abstractNumId w:val="17"/>
  </w:num>
  <w:num w:numId="6">
    <w:abstractNumId w:val="4"/>
  </w:num>
  <w:num w:numId="7">
    <w:abstractNumId w:val="14"/>
  </w:num>
  <w:num w:numId="8">
    <w:abstractNumId w:val="18"/>
  </w:num>
  <w:num w:numId="9">
    <w:abstractNumId w:val="32"/>
  </w:num>
  <w:num w:numId="10">
    <w:abstractNumId w:val="29"/>
  </w:num>
  <w:num w:numId="11">
    <w:abstractNumId w:val="28"/>
  </w:num>
  <w:num w:numId="12">
    <w:abstractNumId w:val="26"/>
  </w:num>
  <w:num w:numId="13">
    <w:abstractNumId w:val="2"/>
  </w:num>
  <w:num w:numId="14">
    <w:abstractNumId w:val="19"/>
  </w:num>
  <w:num w:numId="15">
    <w:abstractNumId w:val="10"/>
  </w:num>
  <w:num w:numId="16">
    <w:abstractNumId w:val="33"/>
  </w:num>
  <w:num w:numId="17">
    <w:abstractNumId w:val="11"/>
  </w:num>
  <w:num w:numId="18">
    <w:abstractNumId w:val="5"/>
  </w:num>
  <w:num w:numId="19">
    <w:abstractNumId w:val="31"/>
  </w:num>
  <w:num w:numId="20">
    <w:abstractNumId w:val="21"/>
  </w:num>
  <w:num w:numId="21">
    <w:abstractNumId w:val="8"/>
  </w:num>
  <w:num w:numId="22">
    <w:abstractNumId w:val="20"/>
  </w:num>
  <w:num w:numId="23">
    <w:abstractNumId w:val="0"/>
  </w:num>
  <w:num w:numId="24">
    <w:abstractNumId w:val="1"/>
  </w:num>
  <w:num w:numId="25">
    <w:abstractNumId w:val="12"/>
  </w:num>
  <w:num w:numId="26">
    <w:abstractNumId w:val="7"/>
  </w:num>
  <w:num w:numId="27">
    <w:abstractNumId w:val="15"/>
  </w:num>
  <w:num w:numId="28">
    <w:abstractNumId w:val="25"/>
  </w:num>
  <w:num w:numId="29">
    <w:abstractNumId w:val="24"/>
  </w:num>
  <w:num w:numId="30">
    <w:abstractNumId w:val="16"/>
  </w:num>
  <w:num w:numId="31">
    <w:abstractNumId w:val="13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56CA0"/>
    <w:rsid w:val="0000027A"/>
    <w:rsid w:val="00000849"/>
    <w:rsid w:val="00006937"/>
    <w:rsid w:val="0001162E"/>
    <w:rsid w:val="00012120"/>
    <w:rsid w:val="000126AD"/>
    <w:rsid w:val="000355E0"/>
    <w:rsid w:val="0003593F"/>
    <w:rsid w:val="00035F08"/>
    <w:rsid w:val="00037C7E"/>
    <w:rsid w:val="000427F7"/>
    <w:rsid w:val="00042FAD"/>
    <w:rsid w:val="000465ED"/>
    <w:rsid w:val="000538EF"/>
    <w:rsid w:val="00055D93"/>
    <w:rsid w:val="0005691E"/>
    <w:rsid w:val="0006009F"/>
    <w:rsid w:val="0006020D"/>
    <w:rsid w:val="0006132C"/>
    <w:rsid w:val="0006230B"/>
    <w:rsid w:val="00064354"/>
    <w:rsid w:val="000736CF"/>
    <w:rsid w:val="00073923"/>
    <w:rsid w:val="000749C6"/>
    <w:rsid w:val="0007626C"/>
    <w:rsid w:val="00086205"/>
    <w:rsid w:val="000925F0"/>
    <w:rsid w:val="000930D7"/>
    <w:rsid w:val="000969F0"/>
    <w:rsid w:val="000A2A71"/>
    <w:rsid w:val="000A34BF"/>
    <w:rsid w:val="000A3FBA"/>
    <w:rsid w:val="000A599A"/>
    <w:rsid w:val="000A615D"/>
    <w:rsid w:val="000A78B2"/>
    <w:rsid w:val="000A7A09"/>
    <w:rsid w:val="000B0FB5"/>
    <w:rsid w:val="000B19CE"/>
    <w:rsid w:val="000B2272"/>
    <w:rsid w:val="000B67FB"/>
    <w:rsid w:val="000C33A3"/>
    <w:rsid w:val="000D08F7"/>
    <w:rsid w:val="000D0FF4"/>
    <w:rsid w:val="000D12E5"/>
    <w:rsid w:val="000D6A17"/>
    <w:rsid w:val="000E116D"/>
    <w:rsid w:val="000E1BA0"/>
    <w:rsid w:val="000E2AED"/>
    <w:rsid w:val="000E5E34"/>
    <w:rsid w:val="000F02B7"/>
    <w:rsid w:val="000F02C6"/>
    <w:rsid w:val="000F74CA"/>
    <w:rsid w:val="00100DC1"/>
    <w:rsid w:val="00102439"/>
    <w:rsid w:val="00103922"/>
    <w:rsid w:val="00104B6A"/>
    <w:rsid w:val="00106931"/>
    <w:rsid w:val="00110530"/>
    <w:rsid w:val="00120B2B"/>
    <w:rsid w:val="00120EE8"/>
    <w:rsid w:val="00121A07"/>
    <w:rsid w:val="001251AC"/>
    <w:rsid w:val="0013135B"/>
    <w:rsid w:val="00136BB6"/>
    <w:rsid w:val="001417BD"/>
    <w:rsid w:val="0014235D"/>
    <w:rsid w:val="001466A9"/>
    <w:rsid w:val="00146F8E"/>
    <w:rsid w:val="001526FA"/>
    <w:rsid w:val="00153EF0"/>
    <w:rsid w:val="00161817"/>
    <w:rsid w:val="00167F10"/>
    <w:rsid w:val="00172005"/>
    <w:rsid w:val="001731CB"/>
    <w:rsid w:val="00175661"/>
    <w:rsid w:val="00181EB0"/>
    <w:rsid w:val="00191798"/>
    <w:rsid w:val="001920F4"/>
    <w:rsid w:val="00195C0D"/>
    <w:rsid w:val="001A2DCF"/>
    <w:rsid w:val="001A306A"/>
    <w:rsid w:val="001A6D83"/>
    <w:rsid w:val="001C28DC"/>
    <w:rsid w:val="001C4251"/>
    <w:rsid w:val="001C478F"/>
    <w:rsid w:val="001C6E34"/>
    <w:rsid w:val="001C7627"/>
    <w:rsid w:val="001D2FE5"/>
    <w:rsid w:val="001D4E21"/>
    <w:rsid w:val="001E6A03"/>
    <w:rsid w:val="001F2FE6"/>
    <w:rsid w:val="001F612C"/>
    <w:rsid w:val="001F76DA"/>
    <w:rsid w:val="001F7ABF"/>
    <w:rsid w:val="002010A6"/>
    <w:rsid w:val="00201B5E"/>
    <w:rsid w:val="00203E08"/>
    <w:rsid w:val="00205AFD"/>
    <w:rsid w:val="00211102"/>
    <w:rsid w:val="00213B05"/>
    <w:rsid w:val="00214665"/>
    <w:rsid w:val="00226482"/>
    <w:rsid w:val="00232309"/>
    <w:rsid w:val="00235D5F"/>
    <w:rsid w:val="00236FDB"/>
    <w:rsid w:val="00241B68"/>
    <w:rsid w:val="00242FE8"/>
    <w:rsid w:val="00243062"/>
    <w:rsid w:val="00250836"/>
    <w:rsid w:val="00253018"/>
    <w:rsid w:val="002552C9"/>
    <w:rsid w:val="0025637F"/>
    <w:rsid w:val="00257562"/>
    <w:rsid w:val="00271E68"/>
    <w:rsid w:val="0028072C"/>
    <w:rsid w:val="00282503"/>
    <w:rsid w:val="00285838"/>
    <w:rsid w:val="002873F3"/>
    <w:rsid w:val="00290791"/>
    <w:rsid w:val="00292636"/>
    <w:rsid w:val="002937BB"/>
    <w:rsid w:val="002A1753"/>
    <w:rsid w:val="002A6785"/>
    <w:rsid w:val="002A7D29"/>
    <w:rsid w:val="002B0F57"/>
    <w:rsid w:val="002B7AAF"/>
    <w:rsid w:val="002C1035"/>
    <w:rsid w:val="002C49DE"/>
    <w:rsid w:val="002D2975"/>
    <w:rsid w:val="002D68F4"/>
    <w:rsid w:val="002D7B99"/>
    <w:rsid w:val="002E1ADC"/>
    <w:rsid w:val="002E1D03"/>
    <w:rsid w:val="002E3A4F"/>
    <w:rsid w:val="002E5350"/>
    <w:rsid w:val="002F0F7E"/>
    <w:rsid w:val="002F1FCB"/>
    <w:rsid w:val="002F2E45"/>
    <w:rsid w:val="002F38B9"/>
    <w:rsid w:val="00301314"/>
    <w:rsid w:val="00302B1B"/>
    <w:rsid w:val="0030725F"/>
    <w:rsid w:val="00310F55"/>
    <w:rsid w:val="00323E8E"/>
    <w:rsid w:val="00324BDA"/>
    <w:rsid w:val="003320B2"/>
    <w:rsid w:val="0033627D"/>
    <w:rsid w:val="003370C2"/>
    <w:rsid w:val="00341760"/>
    <w:rsid w:val="00345307"/>
    <w:rsid w:val="00347891"/>
    <w:rsid w:val="00347A9D"/>
    <w:rsid w:val="00351772"/>
    <w:rsid w:val="00355931"/>
    <w:rsid w:val="00361790"/>
    <w:rsid w:val="00362D34"/>
    <w:rsid w:val="00365436"/>
    <w:rsid w:val="00370143"/>
    <w:rsid w:val="00370A67"/>
    <w:rsid w:val="0037205E"/>
    <w:rsid w:val="00372F66"/>
    <w:rsid w:val="0037394D"/>
    <w:rsid w:val="003827E4"/>
    <w:rsid w:val="003865FF"/>
    <w:rsid w:val="00386B65"/>
    <w:rsid w:val="00387BFE"/>
    <w:rsid w:val="00390D0C"/>
    <w:rsid w:val="003A0687"/>
    <w:rsid w:val="003A0C3E"/>
    <w:rsid w:val="003A1D32"/>
    <w:rsid w:val="003A1E7E"/>
    <w:rsid w:val="003A3BF9"/>
    <w:rsid w:val="003A408D"/>
    <w:rsid w:val="003B5EC1"/>
    <w:rsid w:val="003C07B8"/>
    <w:rsid w:val="003C139D"/>
    <w:rsid w:val="003C539E"/>
    <w:rsid w:val="003C5527"/>
    <w:rsid w:val="003D0FC3"/>
    <w:rsid w:val="003D5BC1"/>
    <w:rsid w:val="003D7C27"/>
    <w:rsid w:val="003E2EBD"/>
    <w:rsid w:val="003E78EE"/>
    <w:rsid w:val="003F17BB"/>
    <w:rsid w:val="0040298D"/>
    <w:rsid w:val="00402FDF"/>
    <w:rsid w:val="00405B1B"/>
    <w:rsid w:val="00417044"/>
    <w:rsid w:val="004237DF"/>
    <w:rsid w:val="00424156"/>
    <w:rsid w:val="004361BD"/>
    <w:rsid w:val="004424B0"/>
    <w:rsid w:val="00462141"/>
    <w:rsid w:val="0046375F"/>
    <w:rsid w:val="00463DE2"/>
    <w:rsid w:val="00472D78"/>
    <w:rsid w:val="00475444"/>
    <w:rsid w:val="00476EE9"/>
    <w:rsid w:val="004777C6"/>
    <w:rsid w:val="00480B32"/>
    <w:rsid w:val="00481F35"/>
    <w:rsid w:val="00482BFF"/>
    <w:rsid w:val="0048772B"/>
    <w:rsid w:val="00491A8C"/>
    <w:rsid w:val="00496056"/>
    <w:rsid w:val="004967F6"/>
    <w:rsid w:val="004A1095"/>
    <w:rsid w:val="004A1771"/>
    <w:rsid w:val="004A380B"/>
    <w:rsid w:val="004A42A5"/>
    <w:rsid w:val="004A5C19"/>
    <w:rsid w:val="004A619D"/>
    <w:rsid w:val="004A7404"/>
    <w:rsid w:val="004B0F3C"/>
    <w:rsid w:val="004B0FC8"/>
    <w:rsid w:val="004B20A8"/>
    <w:rsid w:val="004B353B"/>
    <w:rsid w:val="004B5261"/>
    <w:rsid w:val="004B7776"/>
    <w:rsid w:val="004C26F2"/>
    <w:rsid w:val="004C4370"/>
    <w:rsid w:val="004C77BB"/>
    <w:rsid w:val="004D14A6"/>
    <w:rsid w:val="004D155C"/>
    <w:rsid w:val="004D235E"/>
    <w:rsid w:val="004D4309"/>
    <w:rsid w:val="004E2D6E"/>
    <w:rsid w:val="004E63B1"/>
    <w:rsid w:val="004E74B6"/>
    <w:rsid w:val="004F021C"/>
    <w:rsid w:val="004F50EB"/>
    <w:rsid w:val="004F53B1"/>
    <w:rsid w:val="004F5732"/>
    <w:rsid w:val="004F7587"/>
    <w:rsid w:val="004F75DB"/>
    <w:rsid w:val="005006F3"/>
    <w:rsid w:val="005006FE"/>
    <w:rsid w:val="005016E2"/>
    <w:rsid w:val="005038D3"/>
    <w:rsid w:val="00504661"/>
    <w:rsid w:val="005152CF"/>
    <w:rsid w:val="005175CA"/>
    <w:rsid w:val="00523D5D"/>
    <w:rsid w:val="00526ADC"/>
    <w:rsid w:val="005302ED"/>
    <w:rsid w:val="00530302"/>
    <w:rsid w:val="00530CAC"/>
    <w:rsid w:val="005315BE"/>
    <w:rsid w:val="00532B46"/>
    <w:rsid w:val="00536081"/>
    <w:rsid w:val="005412A4"/>
    <w:rsid w:val="00556192"/>
    <w:rsid w:val="00556EAA"/>
    <w:rsid w:val="00557498"/>
    <w:rsid w:val="005658F1"/>
    <w:rsid w:val="005704F2"/>
    <w:rsid w:val="005751A5"/>
    <w:rsid w:val="00576E0D"/>
    <w:rsid w:val="005807C3"/>
    <w:rsid w:val="00595DEE"/>
    <w:rsid w:val="005A1179"/>
    <w:rsid w:val="005A14B5"/>
    <w:rsid w:val="005A15A5"/>
    <w:rsid w:val="005A1CC5"/>
    <w:rsid w:val="005A204E"/>
    <w:rsid w:val="005A2311"/>
    <w:rsid w:val="005B294D"/>
    <w:rsid w:val="005C03FD"/>
    <w:rsid w:val="005C57E3"/>
    <w:rsid w:val="005C5D5E"/>
    <w:rsid w:val="005C6381"/>
    <w:rsid w:val="005D1434"/>
    <w:rsid w:val="005D6D91"/>
    <w:rsid w:val="005E5FF8"/>
    <w:rsid w:val="005F0359"/>
    <w:rsid w:val="005F09D5"/>
    <w:rsid w:val="005F7DE6"/>
    <w:rsid w:val="005F7E18"/>
    <w:rsid w:val="00600DD2"/>
    <w:rsid w:val="00601F66"/>
    <w:rsid w:val="0060350A"/>
    <w:rsid w:val="00604E51"/>
    <w:rsid w:val="006110DE"/>
    <w:rsid w:val="0062083A"/>
    <w:rsid w:val="00622734"/>
    <w:rsid w:val="006335C4"/>
    <w:rsid w:val="0063473D"/>
    <w:rsid w:val="00634CDA"/>
    <w:rsid w:val="0064461B"/>
    <w:rsid w:val="00644A32"/>
    <w:rsid w:val="00646A46"/>
    <w:rsid w:val="006471F8"/>
    <w:rsid w:val="00647814"/>
    <w:rsid w:val="00650261"/>
    <w:rsid w:val="00650946"/>
    <w:rsid w:val="00657688"/>
    <w:rsid w:val="00662DC7"/>
    <w:rsid w:val="00663481"/>
    <w:rsid w:val="00663C98"/>
    <w:rsid w:val="00664B81"/>
    <w:rsid w:val="00674F9F"/>
    <w:rsid w:val="00677FDF"/>
    <w:rsid w:val="006803CC"/>
    <w:rsid w:val="006806DC"/>
    <w:rsid w:val="006808D2"/>
    <w:rsid w:val="00686A4E"/>
    <w:rsid w:val="0069723D"/>
    <w:rsid w:val="006A4C30"/>
    <w:rsid w:val="006A5554"/>
    <w:rsid w:val="006A5C37"/>
    <w:rsid w:val="006B6E02"/>
    <w:rsid w:val="006B7088"/>
    <w:rsid w:val="006C0561"/>
    <w:rsid w:val="006D1FCC"/>
    <w:rsid w:val="006D3AC6"/>
    <w:rsid w:val="006E61C7"/>
    <w:rsid w:val="006F2DCF"/>
    <w:rsid w:val="006F7B7F"/>
    <w:rsid w:val="00700F07"/>
    <w:rsid w:val="00701810"/>
    <w:rsid w:val="0070338F"/>
    <w:rsid w:val="007053DF"/>
    <w:rsid w:val="00706AF7"/>
    <w:rsid w:val="00707028"/>
    <w:rsid w:val="007110F5"/>
    <w:rsid w:val="0071445C"/>
    <w:rsid w:val="0071644B"/>
    <w:rsid w:val="00717817"/>
    <w:rsid w:val="00721D3E"/>
    <w:rsid w:val="007304E6"/>
    <w:rsid w:val="00731F87"/>
    <w:rsid w:val="00731F9B"/>
    <w:rsid w:val="00745591"/>
    <w:rsid w:val="0075245D"/>
    <w:rsid w:val="00752967"/>
    <w:rsid w:val="00755359"/>
    <w:rsid w:val="007559D1"/>
    <w:rsid w:val="00756F48"/>
    <w:rsid w:val="00774EE5"/>
    <w:rsid w:val="007759B7"/>
    <w:rsid w:val="00776E6E"/>
    <w:rsid w:val="0077797C"/>
    <w:rsid w:val="007837A3"/>
    <w:rsid w:val="00784FE7"/>
    <w:rsid w:val="007932A7"/>
    <w:rsid w:val="007A1A0E"/>
    <w:rsid w:val="007B0BA9"/>
    <w:rsid w:val="007B15D2"/>
    <w:rsid w:val="007B35DF"/>
    <w:rsid w:val="007B386A"/>
    <w:rsid w:val="007C235C"/>
    <w:rsid w:val="007C36A5"/>
    <w:rsid w:val="007C70B9"/>
    <w:rsid w:val="007D4B76"/>
    <w:rsid w:val="007D6B12"/>
    <w:rsid w:val="007E2758"/>
    <w:rsid w:val="007E2E44"/>
    <w:rsid w:val="007E2F91"/>
    <w:rsid w:val="007F7375"/>
    <w:rsid w:val="00804746"/>
    <w:rsid w:val="00805550"/>
    <w:rsid w:val="0080597B"/>
    <w:rsid w:val="00811C23"/>
    <w:rsid w:val="008125A2"/>
    <w:rsid w:val="00812D4F"/>
    <w:rsid w:val="00813054"/>
    <w:rsid w:val="00821E7F"/>
    <w:rsid w:val="00823C86"/>
    <w:rsid w:val="0082647D"/>
    <w:rsid w:val="00831597"/>
    <w:rsid w:val="008325B5"/>
    <w:rsid w:val="0083574A"/>
    <w:rsid w:val="008445EA"/>
    <w:rsid w:val="00845127"/>
    <w:rsid w:val="00845682"/>
    <w:rsid w:val="0085218A"/>
    <w:rsid w:val="00856CA0"/>
    <w:rsid w:val="00857184"/>
    <w:rsid w:val="00857248"/>
    <w:rsid w:val="00857444"/>
    <w:rsid w:val="008577BF"/>
    <w:rsid w:val="0086364E"/>
    <w:rsid w:val="00865E45"/>
    <w:rsid w:val="0087153D"/>
    <w:rsid w:val="00876AC4"/>
    <w:rsid w:val="00881D36"/>
    <w:rsid w:val="00882B96"/>
    <w:rsid w:val="00884CF0"/>
    <w:rsid w:val="008862C0"/>
    <w:rsid w:val="00887DBF"/>
    <w:rsid w:val="00890729"/>
    <w:rsid w:val="00893D22"/>
    <w:rsid w:val="00894061"/>
    <w:rsid w:val="00895D90"/>
    <w:rsid w:val="008976AA"/>
    <w:rsid w:val="008A6F8C"/>
    <w:rsid w:val="008B0158"/>
    <w:rsid w:val="008B1D22"/>
    <w:rsid w:val="008B502C"/>
    <w:rsid w:val="008B78B6"/>
    <w:rsid w:val="008C0402"/>
    <w:rsid w:val="008C0419"/>
    <w:rsid w:val="008C0942"/>
    <w:rsid w:val="008C0DDB"/>
    <w:rsid w:val="008D3080"/>
    <w:rsid w:val="008D72A5"/>
    <w:rsid w:val="008E1C3B"/>
    <w:rsid w:val="008E4A54"/>
    <w:rsid w:val="008E603A"/>
    <w:rsid w:val="008F0123"/>
    <w:rsid w:val="008F5E98"/>
    <w:rsid w:val="008F650E"/>
    <w:rsid w:val="008F7888"/>
    <w:rsid w:val="008F7C4D"/>
    <w:rsid w:val="00911D7C"/>
    <w:rsid w:val="00912378"/>
    <w:rsid w:val="00912FF3"/>
    <w:rsid w:val="00916319"/>
    <w:rsid w:val="00920106"/>
    <w:rsid w:val="00920490"/>
    <w:rsid w:val="009246F4"/>
    <w:rsid w:val="00925085"/>
    <w:rsid w:val="00926F34"/>
    <w:rsid w:val="00935487"/>
    <w:rsid w:val="009368F9"/>
    <w:rsid w:val="00937586"/>
    <w:rsid w:val="00943C13"/>
    <w:rsid w:val="00944709"/>
    <w:rsid w:val="0094483F"/>
    <w:rsid w:val="009450FB"/>
    <w:rsid w:val="0095285F"/>
    <w:rsid w:val="00960C09"/>
    <w:rsid w:val="009663E7"/>
    <w:rsid w:val="00966A79"/>
    <w:rsid w:val="0097207B"/>
    <w:rsid w:val="00973363"/>
    <w:rsid w:val="009841CE"/>
    <w:rsid w:val="00985733"/>
    <w:rsid w:val="00985E89"/>
    <w:rsid w:val="009908E0"/>
    <w:rsid w:val="0099147A"/>
    <w:rsid w:val="0099226B"/>
    <w:rsid w:val="00993A58"/>
    <w:rsid w:val="0099522D"/>
    <w:rsid w:val="00995C4D"/>
    <w:rsid w:val="009964A2"/>
    <w:rsid w:val="009A2FDC"/>
    <w:rsid w:val="009A6D2E"/>
    <w:rsid w:val="009B28C2"/>
    <w:rsid w:val="009B56AA"/>
    <w:rsid w:val="009B7A87"/>
    <w:rsid w:val="009C16CA"/>
    <w:rsid w:val="009C2970"/>
    <w:rsid w:val="009C65A7"/>
    <w:rsid w:val="009C7CBA"/>
    <w:rsid w:val="009D4564"/>
    <w:rsid w:val="009D4586"/>
    <w:rsid w:val="009E4318"/>
    <w:rsid w:val="009E4A9F"/>
    <w:rsid w:val="009E74B6"/>
    <w:rsid w:val="009F1846"/>
    <w:rsid w:val="00A03A28"/>
    <w:rsid w:val="00A0752B"/>
    <w:rsid w:val="00A078A8"/>
    <w:rsid w:val="00A15FAC"/>
    <w:rsid w:val="00A21C65"/>
    <w:rsid w:val="00A24045"/>
    <w:rsid w:val="00A329DD"/>
    <w:rsid w:val="00A33472"/>
    <w:rsid w:val="00A42DAF"/>
    <w:rsid w:val="00A45713"/>
    <w:rsid w:val="00A466C1"/>
    <w:rsid w:val="00A51676"/>
    <w:rsid w:val="00A57DC3"/>
    <w:rsid w:val="00A60BC2"/>
    <w:rsid w:val="00A65EAA"/>
    <w:rsid w:val="00A662BF"/>
    <w:rsid w:val="00A66A9D"/>
    <w:rsid w:val="00A66BE7"/>
    <w:rsid w:val="00A70808"/>
    <w:rsid w:val="00A73816"/>
    <w:rsid w:val="00A7466D"/>
    <w:rsid w:val="00A76838"/>
    <w:rsid w:val="00A77C67"/>
    <w:rsid w:val="00A82164"/>
    <w:rsid w:val="00A86888"/>
    <w:rsid w:val="00A86AC4"/>
    <w:rsid w:val="00A96A3E"/>
    <w:rsid w:val="00AA0944"/>
    <w:rsid w:val="00AB116A"/>
    <w:rsid w:val="00AB70A9"/>
    <w:rsid w:val="00AC001C"/>
    <w:rsid w:val="00AC0B97"/>
    <w:rsid w:val="00AC19A6"/>
    <w:rsid w:val="00AC1A4C"/>
    <w:rsid w:val="00AC2788"/>
    <w:rsid w:val="00AC637E"/>
    <w:rsid w:val="00AC6CF4"/>
    <w:rsid w:val="00AD19A7"/>
    <w:rsid w:val="00AE46FB"/>
    <w:rsid w:val="00AE6452"/>
    <w:rsid w:val="00AE7DE7"/>
    <w:rsid w:val="00AF3F4E"/>
    <w:rsid w:val="00B05AA0"/>
    <w:rsid w:val="00B05BB6"/>
    <w:rsid w:val="00B108AC"/>
    <w:rsid w:val="00B14A71"/>
    <w:rsid w:val="00B20224"/>
    <w:rsid w:val="00B33B08"/>
    <w:rsid w:val="00B409C1"/>
    <w:rsid w:val="00B4191E"/>
    <w:rsid w:val="00B44945"/>
    <w:rsid w:val="00B46621"/>
    <w:rsid w:val="00B50692"/>
    <w:rsid w:val="00B52DA1"/>
    <w:rsid w:val="00B6089B"/>
    <w:rsid w:val="00B62387"/>
    <w:rsid w:val="00B63535"/>
    <w:rsid w:val="00B64760"/>
    <w:rsid w:val="00B6566B"/>
    <w:rsid w:val="00B67B22"/>
    <w:rsid w:val="00B67F48"/>
    <w:rsid w:val="00B7094A"/>
    <w:rsid w:val="00B72364"/>
    <w:rsid w:val="00B80426"/>
    <w:rsid w:val="00B823A4"/>
    <w:rsid w:val="00B82D4A"/>
    <w:rsid w:val="00B854FA"/>
    <w:rsid w:val="00B86E9D"/>
    <w:rsid w:val="00BA4BA9"/>
    <w:rsid w:val="00BC53A6"/>
    <w:rsid w:val="00BC6A8F"/>
    <w:rsid w:val="00BD313F"/>
    <w:rsid w:val="00BE3244"/>
    <w:rsid w:val="00BE614F"/>
    <w:rsid w:val="00BE7DB3"/>
    <w:rsid w:val="00BF0930"/>
    <w:rsid w:val="00BF2AC9"/>
    <w:rsid w:val="00BF338D"/>
    <w:rsid w:val="00BF3AF6"/>
    <w:rsid w:val="00C02ADA"/>
    <w:rsid w:val="00C03017"/>
    <w:rsid w:val="00C1024A"/>
    <w:rsid w:val="00C1417C"/>
    <w:rsid w:val="00C14609"/>
    <w:rsid w:val="00C148EA"/>
    <w:rsid w:val="00C14A96"/>
    <w:rsid w:val="00C15ED4"/>
    <w:rsid w:val="00C17CD7"/>
    <w:rsid w:val="00C234F1"/>
    <w:rsid w:val="00C2369F"/>
    <w:rsid w:val="00C258C7"/>
    <w:rsid w:val="00C26D3E"/>
    <w:rsid w:val="00C31A49"/>
    <w:rsid w:val="00C34B51"/>
    <w:rsid w:val="00C36EE8"/>
    <w:rsid w:val="00C40689"/>
    <w:rsid w:val="00C408C2"/>
    <w:rsid w:val="00C46924"/>
    <w:rsid w:val="00C5493A"/>
    <w:rsid w:val="00C57237"/>
    <w:rsid w:val="00C607EF"/>
    <w:rsid w:val="00C61382"/>
    <w:rsid w:val="00C61509"/>
    <w:rsid w:val="00C6371B"/>
    <w:rsid w:val="00C677DF"/>
    <w:rsid w:val="00C71D9C"/>
    <w:rsid w:val="00C74491"/>
    <w:rsid w:val="00C847C2"/>
    <w:rsid w:val="00C86DD0"/>
    <w:rsid w:val="00C90B24"/>
    <w:rsid w:val="00CA22F9"/>
    <w:rsid w:val="00CA261D"/>
    <w:rsid w:val="00CA3CF7"/>
    <w:rsid w:val="00CA722D"/>
    <w:rsid w:val="00CB2A5F"/>
    <w:rsid w:val="00CB4218"/>
    <w:rsid w:val="00CB5452"/>
    <w:rsid w:val="00CD1050"/>
    <w:rsid w:val="00CD2E53"/>
    <w:rsid w:val="00CD5F3D"/>
    <w:rsid w:val="00CE0626"/>
    <w:rsid w:val="00CE56BD"/>
    <w:rsid w:val="00CF73E6"/>
    <w:rsid w:val="00D01EA1"/>
    <w:rsid w:val="00D0300C"/>
    <w:rsid w:val="00D04363"/>
    <w:rsid w:val="00D056A2"/>
    <w:rsid w:val="00D14BDE"/>
    <w:rsid w:val="00D163FC"/>
    <w:rsid w:val="00D22F2B"/>
    <w:rsid w:val="00D239C0"/>
    <w:rsid w:val="00D23F1A"/>
    <w:rsid w:val="00D24E02"/>
    <w:rsid w:val="00D25C3D"/>
    <w:rsid w:val="00D30FED"/>
    <w:rsid w:val="00D316B2"/>
    <w:rsid w:val="00D34DF0"/>
    <w:rsid w:val="00D37304"/>
    <w:rsid w:val="00D377C0"/>
    <w:rsid w:val="00D42697"/>
    <w:rsid w:val="00D4596B"/>
    <w:rsid w:val="00D46979"/>
    <w:rsid w:val="00D47986"/>
    <w:rsid w:val="00D47EA9"/>
    <w:rsid w:val="00D502EB"/>
    <w:rsid w:val="00D50B0C"/>
    <w:rsid w:val="00D55B5D"/>
    <w:rsid w:val="00D56E03"/>
    <w:rsid w:val="00D6763A"/>
    <w:rsid w:val="00D72ACD"/>
    <w:rsid w:val="00D72B10"/>
    <w:rsid w:val="00D73EB5"/>
    <w:rsid w:val="00D754C4"/>
    <w:rsid w:val="00D77C3D"/>
    <w:rsid w:val="00D91D26"/>
    <w:rsid w:val="00D926DB"/>
    <w:rsid w:val="00D956F9"/>
    <w:rsid w:val="00DA0BF5"/>
    <w:rsid w:val="00DB00D2"/>
    <w:rsid w:val="00DB0F2D"/>
    <w:rsid w:val="00DB673E"/>
    <w:rsid w:val="00DB7E10"/>
    <w:rsid w:val="00DD04C9"/>
    <w:rsid w:val="00DD2AF7"/>
    <w:rsid w:val="00DD37F2"/>
    <w:rsid w:val="00DD40D9"/>
    <w:rsid w:val="00DD6BD3"/>
    <w:rsid w:val="00DD6D29"/>
    <w:rsid w:val="00DE14C5"/>
    <w:rsid w:val="00DE233E"/>
    <w:rsid w:val="00DF197A"/>
    <w:rsid w:val="00E03441"/>
    <w:rsid w:val="00E04BF9"/>
    <w:rsid w:val="00E06999"/>
    <w:rsid w:val="00E06E98"/>
    <w:rsid w:val="00E14BFF"/>
    <w:rsid w:val="00E15886"/>
    <w:rsid w:val="00E177FB"/>
    <w:rsid w:val="00E20326"/>
    <w:rsid w:val="00E21C17"/>
    <w:rsid w:val="00E23BCC"/>
    <w:rsid w:val="00E25DC2"/>
    <w:rsid w:val="00E264D7"/>
    <w:rsid w:val="00E316CE"/>
    <w:rsid w:val="00E32E9E"/>
    <w:rsid w:val="00E33E37"/>
    <w:rsid w:val="00E35420"/>
    <w:rsid w:val="00E45596"/>
    <w:rsid w:val="00E45B2D"/>
    <w:rsid w:val="00E53C8F"/>
    <w:rsid w:val="00E54008"/>
    <w:rsid w:val="00E543EB"/>
    <w:rsid w:val="00E61A04"/>
    <w:rsid w:val="00E62E50"/>
    <w:rsid w:val="00E63D5D"/>
    <w:rsid w:val="00E6566B"/>
    <w:rsid w:val="00E66E0C"/>
    <w:rsid w:val="00E67325"/>
    <w:rsid w:val="00E67BC0"/>
    <w:rsid w:val="00E85B64"/>
    <w:rsid w:val="00E875D5"/>
    <w:rsid w:val="00E90AE3"/>
    <w:rsid w:val="00E94DB8"/>
    <w:rsid w:val="00E95F30"/>
    <w:rsid w:val="00E963E6"/>
    <w:rsid w:val="00EA6750"/>
    <w:rsid w:val="00EA7926"/>
    <w:rsid w:val="00EB281A"/>
    <w:rsid w:val="00EB2DC4"/>
    <w:rsid w:val="00EB5EFB"/>
    <w:rsid w:val="00EB7516"/>
    <w:rsid w:val="00EB79B9"/>
    <w:rsid w:val="00EC0238"/>
    <w:rsid w:val="00EC500D"/>
    <w:rsid w:val="00EC52C6"/>
    <w:rsid w:val="00ED2E4C"/>
    <w:rsid w:val="00ED46B2"/>
    <w:rsid w:val="00EE1057"/>
    <w:rsid w:val="00EE5EC6"/>
    <w:rsid w:val="00EE67A3"/>
    <w:rsid w:val="00EF40F3"/>
    <w:rsid w:val="00EF4C58"/>
    <w:rsid w:val="00EF5307"/>
    <w:rsid w:val="00F00CDC"/>
    <w:rsid w:val="00F01B96"/>
    <w:rsid w:val="00F03136"/>
    <w:rsid w:val="00F0452C"/>
    <w:rsid w:val="00F04A7B"/>
    <w:rsid w:val="00F07E1A"/>
    <w:rsid w:val="00F13066"/>
    <w:rsid w:val="00F13B21"/>
    <w:rsid w:val="00F13D1D"/>
    <w:rsid w:val="00F14E1D"/>
    <w:rsid w:val="00F236D7"/>
    <w:rsid w:val="00F24A34"/>
    <w:rsid w:val="00F30C78"/>
    <w:rsid w:val="00F30EC5"/>
    <w:rsid w:val="00F35B03"/>
    <w:rsid w:val="00F373F4"/>
    <w:rsid w:val="00F40D74"/>
    <w:rsid w:val="00F42B66"/>
    <w:rsid w:val="00F501E4"/>
    <w:rsid w:val="00F55DD0"/>
    <w:rsid w:val="00F560BB"/>
    <w:rsid w:val="00F61281"/>
    <w:rsid w:val="00F724F7"/>
    <w:rsid w:val="00F73C55"/>
    <w:rsid w:val="00F843D8"/>
    <w:rsid w:val="00F85B67"/>
    <w:rsid w:val="00F909FE"/>
    <w:rsid w:val="00F90A38"/>
    <w:rsid w:val="00F925B5"/>
    <w:rsid w:val="00F953ED"/>
    <w:rsid w:val="00F965FD"/>
    <w:rsid w:val="00FA1220"/>
    <w:rsid w:val="00FB07AD"/>
    <w:rsid w:val="00FB3E2D"/>
    <w:rsid w:val="00FC59E7"/>
    <w:rsid w:val="00FC6C36"/>
    <w:rsid w:val="00FD006C"/>
    <w:rsid w:val="00FD3521"/>
    <w:rsid w:val="00FD704A"/>
    <w:rsid w:val="00FD792D"/>
    <w:rsid w:val="00FE102B"/>
    <w:rsid w:val="00FE1EA1"/>
    <w:rsid w:val="00FE27B6"/>
    <w:rsid w:val="00FE2E37"/>
    <w:rsid w:val="00FE65A1"/>
    <w:rsid w:val="00FE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1B5E"/>
    <w:rPr>
      <w:rFonts w:ascii="Arial" w:hAnsi="Arial" w:cs="Arial"/>
      <w:color w:val="000000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201B5E"/>
    <w:pPr>
      <w:tabs>
        <w:tab w:val="center" w:pos="4677"/>
        <w:tab w:val="right" w:pos="9355"/>
      </w:tabs>
    </w:pPr>
  </w:style>
  <w:style w:type="paragraph" w:styleId="a8">
    <w:name w:val="footer"/>
    <w:basedOn w:val="a2"/>
    <w:rsid w:val="00201B5E"/>
    <w:pPr>
      <w:tabs>
        <w:tab w:val="center" w:pos="4677"/>
        <w:tab w:val="right" w:pos="9355"/>
      </w:tabs>
    </w:pPr>
  </w:style>
  <w:style w:type="table" w:styleId="a9">
    <w:name w:val="Table Grid"/>
    <w:basedOn w:val="a4"/>
    <w:uiPriority w:val="59"/>
    <w:rsid w:val="0020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2"/>
    <w:semiHidden/>
    <w:rsid w:val="00B44945"/>
    <w:rPr>
      <w:rFonts w:ascii="Tahoma" w:hAnsi="Tahoma" w:cs="Tahoma"/>
      <w:sz w:val="16"/>
      <w:szCs w:val="16"/>
    </w:rPr>
  </w:style>
  <w:style w:type="character" w:styleId="ab">
    <w:name w:val="page number"/>
    <w:basedOn w:val="a3"/>
    <w:rsid w:val="009450FB"/>
  </w:style>
  <w:style w:type="character" w:styleId="ac">
    <w:name w:val="Hyperlink"/>
    <w:aliases w:val="Исп:Чаплыгин А.Ю.тел 74316"/>
    <w:basedOn w:val="a3"/>
    <w:uiPriority w:val="99"/>
    <w:rsid w:val="00103922"/>
    <w:rPr>
      <w:color w:val="0000FF"/>
      <w:u w:val="single"/>
    </w:rPr>
  </w:style>
  <w:style w:type="paragraph" w:styleId="ad">
    <w:name w:val="Document Map"/>
    <w:basedOn w:val="a2"/>
    <w:semiHidden/>
    <w:rsid w:val="00C90B24"/>
    <w:pPr>
      <w:shd w:val="clear" w:color="auto" w:fill="000080"/>
    </w:pPr>
    <w:rPr>
      <w:rFonts w:ascii="Tahoma" w:hAnsi="Tahoma" w:cs="Tahoma"/>
    </w:rPr>
  </w:style>
  <w:style w:type="paragraph" w:customStyle="1" w:styleId="ae">
    <w:name w:val="Комментарий"/>
    <w:basedOn w:val="a2"/>
    <w:next w:val="a2"/>
    <w:rsid w:val="00250836"/>
    <w:pPr>
      <w:widowControl w:val="0"/>
      <w:autoSpaceDE w:val="0"/>
      <w:autoSpaceDN w:val="0"/>
      <w:adjustRightInd w:val="0"/>
      <w:ind w:left="170"/>
      <w:jc w:val="both"/>
    </w:pPr>
    <w:rPr>
      <w:rFonts w:cs="Times New Roman"/>
      <w:i/>
      <w:iCs/>
      <w:color w:val="800080"/>
      <w:sz w:val="18"/>
      <w:szCs w:val="18"/>
    </w:rPr>
  </w:style>
  <w:style w:type="paragraph" w:customStyle="1" w:styleId="af">
    <w:name w:val="Таблицы (моноширинный)"/>
    <w:basedOn w:val="a2"/>
    <w:next w:val="a2"/>
    <w:rsid w:val="002508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18"/>
      <w:szCs w:val="18"/>
    </w:rPr>
  </w:style>
  <w:style w:type="paragraph" w:styleId="af0">
    <w:name w:val="List Paragraph"/>
    <w:basedOn w:val="a2"/>
    <w:uiPriority w:val="34"/>
    <w:qFormat/>
    <w:rsid w:val="00EB7516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f1">
    <w:name w:val="Normal (Web)"/>
    <w:basedOn w:val="a2"/>
    <w:uiPriority w:val="99"/>
    <w:unhideWhenUsed/>
    <w:rsid w:val="001E6A0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E23B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Plain Text"/>
    <w:basedOn w:val="a2"/>
    <w:link w:val="af3"/>
    <w:uiPriority w:val="99"/>
    <w:unhideWhenUsed/>
    <w:rsid w:val="00A15FAC"/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af3">
    <w:name w:val="Текст Знак"/>
    <w:basedOn w:val="a3"/>
    <w:link w:val="af2"/>
    <w:uiPriority w:val="99"/>
    <w:rsid w:val="00A15FAC"/>
    <w:rPr>
      <w:rFonts w:ascii="Consolas" w:eastAsia="Calibri" w:hAnsi="Consolas" w:cs="Times New Roman"/>
      <w:sz w:val="21"/>
      <w:szCs w:val="21"/>
      <w:lang w:eastAsia="en-US"/>
    </w:rPr>
  </w:style>
  <w:style w:type="character" w:styleId="af4">
    <w:name w:val="Strong"/>
    <w:basedOn w:val="a3"/>
    <w:qFormat/>
    <w:rsid w:val="00472D78"/>
    <w:rPr>
      <w:b/>
      <w:bCs/>
    </w:rPr>
  </w:style>
  <w:style w:type="character" w:customStyle="1" w:styleId="a7">
    <w:name w:val="Верхний колонтитул Знак"/>
    <w:basedOn w:val="a3"/>
    <w:link w:val="a6"/>
    <w:rsid w:val="002F38B9"/>
    <w:rPr>
      <w:rFonts w:ascii="Arial" w:hAnsi="Arial" w:cs="Arial"/>
      <w:color w:val="000000"/>
      <w:sz w:val="24"/>
      <w:szCs w:val="24"/>
    </w:rPr>
  </w:style>
  <w:style w:type="paragraph" w:customStyle="1" w:styleId="ConsCell">
    <w:name w:val="ConsCell"/>
    <w:uiPriority w:val="99"/>
    <w:rsid w:val="002F2E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footnote reference"/>
    <w:qFormat/>
    <w:rsid w:val="002F2E45"/>
    <w:rPr>
      <w:vertAlign w:val="superscript"/>
    </w:rPr>
  </w:style>
  <w:style w:type="paragraph" w:styleId="af6">
    <w:name w:val="footnote text"/>
    <w:aliases w:val="Car,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"/>
    <w:basedOn w:val="a2"/>
    <w:link w:val="af7"/>
    <w:qFormat/>
    <w:rsid w:val="002F2E45"/>
    <w:pPr>
      <w:widowControl w:val="0"/>
      <w:autoSpaceDE w:val="0"/>
      <w:autoSpaceDN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aliases w:val="Car Знак,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"/>
    <w:basedOn w:val="a3"/>
    <w:link w:val="af6"/>
    <w:qFormat/>
    <w:rsid w:val="002F2E45"/>
  </w:style>
  <w:style w:type="character" w:styleId="af8">
    <w:name w:val="FollowedHyperlink"/>
    <w:basedOn w:val="a3"/>
    <w:uiPriority w:val="99"/>
    <w:semiHidden/>
    <w:unhideWhenUsed/>
    <w:rsid w:val="006F2DCF"/>
    <w:rPr>
      <w:color w:val="800080" w:themeColor="followedHyperlink"/>
      <w:u w:val="single"/>
    </w:rPr>
  </w:style>
  <w:style w:type="character" w:styleId="af9">
    <w:name w:val="annotation reference"/>
    <w:semiHidden/>
    <w:unhideWhenUsed/>
    <w:rsid w:val="00526ADC"/>
    <w:rPr>
      <w:sz w:val="16"/>
      <w:szCs w:val="16"/>
    </w:rPr>
  </w:style>
  <w:style w:type="paragraph" w:customStyle="1" w:styleId="Tableheader">
    <w:name w:val="Table_header"/>
    <w:basedOn w:val="a2"/>
    <w:rsid w:val="00211102"/>
    <w:pPr>
      <w:spacing w:before="120"/>
      <w:jc w:val="both"/>
    </w:pPr>
    <w:rPr>
      <w:rFonts w:ascii="Times New Roman" w:hAnsi="Times New Roman" w:cs="Times New Roman"/>
      <w:b/>
      <w:color w:val="auto"/>
      <w:sz w:val="20"/>
    </w:rPr>
  </w:style>
  <w:style w:type="character" w:customStyle="1" w:styleId="afa">
    <w:name w:val="комментарий"/>
    <w:rsid w:val="00211102"/>
    <w:rPr>
      <w:b/>
      <w:i/>
      <w:shd w:val="clear" w:color="auto" w:fill="FFFF99"/>
    </w:rPr>
  </w:style>
  <w:style w:type="paragraph" w:customStyle="1" w:styleId="12">
    <w:name w:val="Заголовок1"/>
    <w:basedOn w:val="a2"/>
    <w:link w:val="afb"/>
    <w:qFormat/>
    <w:rsid w:val="008E1C3B"/>
    <w:pPr>
      <w:numPr>
        <w:numId w:val="30"/>
      </w:numPr>
      <w:spacing w:before="240" w:line="360" w:lineRule="auto"/>
      <w:jc w:val="center"/>
    </w:pPr>
    <w:rPr>
      <w:rFonts w:ascii="Times New Roman" w:hAnsi="Times New Roman" w:cs="Times New Roman"/>
      <w:b/>
      <w:snapToGrid w:val="0"/>
      <w:color w:val="auto"/>
      <w:sz w:val="28"/>
      <w:szCs w:val="28"/>
    </w:rPr>
  </w:style>
  <w:style w:type="character" w:customStyle="1" w:styleId="afb">
    <w:name w:val="Заголовок Знак"/>
    <w:basedOn w:val="a3"/>
    <w:link w:val="12"/>
    <w:rsid w:val="008E1C3B"/>
    <w:rPr>
      <w:b/>
      <w:snapToGrid w:val="0"/>
      <w:sz w:val="28"/>
      <w:szCs w:val="28"/>
    </w:rPr>
  </w:style>
  <w:style w:type="paragraph" w:customStyle="1" w:styleId="a1">
    <w:name w:val="русгидро п.п.п.п."/>
    <w:basedOn w:val="a2"/>
    <w:qFormat/>
    <w:rsid w:val="008E1C3B"/>
    <w:pPr>
      <w:numPr>
        <w:ilvl w:val="3"/>
        <w:numId w:val="30"/>
      </w:numPr>
      <w:tabs>
        <w:tab w:val="left" w:pos="1843"/>
      </w:tabs>
      <w:jc w:val="both"/>
    </w:pPr>
    <w:rPr>
      <w:rFonts w:ascii="Times New Roman" w:hAnsi="Times New Roman" w:cs="Times New Roman"/>
      <w:snapToGrid w:val="0"/>
      <w:color w:val="auto"/>
      <w:sz w:val="28"/>
      <w:szCs w:val="28"/>
    </w:rPr>
  </w:style>
  <w:style w:type="paragraph" w:customStyle="1" w:styleId="1">
    <w:name w:val="УРОВЕНЬ_1."/>
    <w:basedOn w:val="af0"/>
    <w:qFormat/>
    <w:rsid w:val="00110530"/>
    <w:pPr>
      <w:keepNext/>
      <w:numPr>
        <w:numId w:val="31"/>
      </w:numPr>
      <w:spacing w:before="360" w:after="0" w:line="360" w:lineRule="exact"/>
      <w:contextualSpacing w:val="0"/>
      <w:jc w:val="both"/>
      <w:outlineLvl w:val="0"/>
    </w:pPr>
    <w:rPr>
      <w:rFonts w:ascii="Times New Roman" w:eastAsiaTheme="minorHAnsi" w:hAnsi="Times New Roman"/>
      <w:b/>
      <w:caps/>
      <w:sz w:val="26"/>
      <w:szCs w:val="28"/>
      <w:lang w:eastAsia="en-US"/>
    </w:rPr>
  </w:style>
  <w:style w:type="paragraph" w:customStyle="1" w:styleId="11">
    <w:name w:val="УРОВЕНЬ_1.1."/>
    <w:basedOn w:val="af0"/>
    <w:link w:val="110"/>
    <w:qFormat/>
    <w:rsid w:val="00110530"/>
    <w:pPr>
      <w:keepNext/>
      <w:numPr>
        <w:ilvl w:val="1"/>
        <w:numId w:val="31"/>
      </w:numPr>
      <w:spacing w:before="240" w:after="0" w:line="360" w:lineRule="exact"/>
      <w:contextualSpacing w:val="0"/>
      <w:jc w:val="both"/>
      <w:outlineLvl w:val="1"/>
    </w:pPr>
    <w:rPr>
      <w:rFonts w:ascii="Times New Roman" w:eastAsiaTheme="minorHAnsi" w:hAnsi="Times New Roman"/>
      <w:b/>
      <w:sz w:val="26"/>
      <w:szCs w:val="28"/>
      <w:lang w:eastAsia="en-US"/>
    </w:rPr>
  </w:style>
  <w:style w:type="paragraph" w:customStyle="1" w:styleId="111">
    <w:name w:val="УРОВЕНЬ_1.1.1."/>
    <w:basedOn w:val="af0"/>
    <w:link w:val="1110"/>
    <w:qFormat/>
    <w:rsid w:val="00110530"/>
    <w:pPr>
      <w:numPr>
        <w:ilvl w:val="2"/>
        <w:numId w:val="31"/>
      </w:numPr>
      <w:spacing w:before="120" w:after="0" w:line="360" w:lineRule="exact"/>
      <w:contextualSpacing w:val="0"/>
      <w:jc w:val="both"/>
      <w:outlineLvl w:val="2"/>
    </w:pPr>
    <w:rPr>
      <w:rFonts w:ascii="Times New Roman" w:eastAsiaTheme="minorHAnsi" w:hAnsi="Times New Roman"/>
      <w:sz w:val="26"/>
      <w:szCs w:val="28"/>
      <w:lang w:eastAsia="en-US"/>
    </w:rPr>
  </w:style>
  <w:style w:type="character" w:customStyle="1" w:styleId="110">
    <w:name w:val="УРОВЕНЬ_1.1. Знак"/>
    <w:basedOn w:val="a3"/>
    <w:link w:val="11"/>
    <w:rsid w:val="00110530"/>
    <w:rPr>
      <w:rFonts w:eastAsiaTheme="minorHAnsi"/>
      <w:b/>
      <w:sz w:val="26"/>
      <w:szCs w:val="28"/>
      <w:lang w:eastAsia="en-US"/>
    </w:rPr>
  </w:style>
  <w:style w:type="paragraph" w:customStyle="1" w:styleId="a">
    <w:name w:val="УРОВЕНЬ_(а)"/>
    <w:basedOn w:val="af0"/>
    <w:link w:val="afc"/>
    <w:qFormat/>
    <w:rsid w:val="00110530"/>
    <w:pPr>
      <w:numPr>
        <w:ilvl w:val="3"/>
        <w:numId w:val="32"/>
      </w:numPr>
      <w:spacing w:before="120" w:after="0" w:line="360" w:lineRule="exact"/>
      <w:contextualSpacing w:val="0"/>
      <w:jc w:val="both"/>
      <w:outlineLvl w:val="3"/>
    </w:pPr>
    <w:rPr>
      <w:rFonts w:ascii="Times New Roman" w:eastAsiaTheme="minorHAnsi" w:hAnsi="Times New Roman"/>
      <w:sz w:val="26"/>
      <w:szCs w:val="28"/>
      <w:lang w:eastAsia="en-US"/>
    </w:rPr>
  </w:style>
  <w:style w:type="character" w:customStyle="1" w:styleId="1110">
    <w:name w:val="УРОВЕНЬ_1.1.1. Знак"/>
    <w:basedOn w:val="a3"/>
    <w:link w:val="111"/>
    <w:rsid w:val="00110530"/>
    <w:rPr>
      <w:rFonts w:eastAsiaTheme="minorHAnsi"/>
      <w:sz w:val="26"/>
      <w:szCs w:val="28"/>
      <w:lang w:eastAsia="en-US"/>
    </w:rPr>
  </w:style>
  <w:style w:type="paragraph" w:customStyle="1" w:styleId="-">
    <w:name w:val="УРОВЕНЬ_-"/>
    <w:basedOn w:val="af0"/>
    <w:qFormat/>
    <w:rsid w:val="00110530"/>
    <w:pPr>
      <w:numPr>
        <w:ilvl w:val="4"/>
        <w:numId w:val="32"/>
      </w:numPr>
      <w:spacing w:before="120" w:after="0" w:line="360" w:lineRule="exact"/>
      <w:contextualSpacing w:val="0"/>
      <w:jc w:val="both"/>
      <w:outlineLvl w:val="4"/>
    </w:pPr>
    <w:rPr>
      <w:rFonts w:ascii="Times New Roman" w:eastAsiaTheme="minorHAnsi" w:hAnsi="Times New Roman"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"/>
    <w:rsid w:val="00110530"/>
    <w:rPr>
      <w:rFonts w:eastAsiaTheme="minorHAnsi"/>
      <w:sz w:val="26"/>
      <w:szCs w:val="28"/>
      <w:lang w:eastAsia="en-US"/>
    </w:rPr>
  </w:style>
  <w:style w:type="paragraph" w:customStyle="1" w:styleId="10">
    <w:name w:val="УРОВЕНЬ_Абзац_тип1"/>
    <w:basedOn w:val="af0"/>
    <w:qFormat/>
    <w:rsid w:val="00110530"/>
    <w:pPr>
      <w:numPr>
        <w:ilvl w:val="5"/>
        <w:numId w:val="31"/>
      </w:numPr>
      <w:spacing w:before="120" w:after="0" w:line="360" w:lineRule="exact"/>
      <w:contextualSpacing w:val="0"/>
      <w:jc w:val="both"/>
    </w:pPr>
    <w:rPr>
      <w:rFonts w:ascii="Times New Roman" w:eastAsiaTheme="minorHAnsi" w:hAnsi="Times New Roman"/>
      <w:sz w:val="26"/>
      <w:szCs w:val="28"/>
      <w:lang w:eastAsia="en-US"/>
    </w:rPr>
  </w:style>
  <w:style w:type="paragraph" w:customStyle="1" w:styleId="2">
    <w:name w:val="УРОВЕНЬ_Абзац_тип2"/>
    <w:basedOn w:val="af0"/>
    <w:qFormat/>
    <w:rsid w:val="00110530"/>
    <w:pPr>
      <w:numPr>
        <w:ilvl w:val="6"/>
        <w:numId w:val="32"/>
      </w:numPr>
      <w:spacing w:before="120" w:after="0" w:line="360" w:lineRule="exact"/>
      <w:contextualSpacing w:val="0"/>
      <w:jc w:val="both"/>
    </w:pPr>
    <w:rPr>
      <w:rFonts w:ascii="Times New Roman" w:eastAsiaTheme="minorHAnsi" w:hAnsi="Times New Roman"/>
      <w:sz w:val="26"/>
      <w:szCs w:val="28"/>
      <w:lang w:eastAsia="en-US"/>
    </w:rPr>
  </w:style>
  <w:style w:type="paragraph" w:customStyle="1" w:styleId="3">
    <w:name w:val="УРОВЕНЬ_Абзац_тип3"/>
    <w:basedOn w:val="af0"/>
    <w:qFormat/>
    <w:rsid w:val="00110530"/>
    <w:pPr>
      <w:numPr>
        <w:ilvl w:val="7"/>
        <w:numId w:val="32"/>
      </w:numPr>
      <w:spacing w:before="120" w:after="0" w:line="360" w:lineRule="exact"/>
      <w:contextualSpacing w:val="0"/>
      <w:jc w:val="both"/>
    </w:pPr>
    <w:rPr>
      <w:rFonts w:ascii="Times New Roman" w:eastAsiaTheme="minorHAnsi" w:hAnsi="Times New Roman"/>
      <w:sz w:val="26"/>
      <w:szCs w:val="28"/>
      <w:lang w:eastAsia="en-US"/>
    </w:rPr>
  </w:style>
  <w:style w:type="paragraph" w:customStyle="1" w:styleId="a0">
    <w:name w:val="УРОВЕНЬ_Подпись"/>
    <w:basedOn w:val="af0"/>
    <w:qFormat/>
    <w:rsid w:val="00110530"/>
    <w:pPr>
      <w:keepNext/>
      <w:numPr>
        <w:ilvl w:val="5"/>
        <w:numId w:val="32"/>
      </w:numPr>
      <w:spacing w:before="120" w:after="120" w:line="360" w:lineRule="exact"/>
      <w:contextualSpacing w:val="0"/>
      <w:jc w:val="right"/>
      <w:outlineLvl w:val="3"/>
    </w:pPr>
    <w:rPr>
      <w:rFonts w:ascii="Times New Roman" w:eastAsiaTheme="minorHAnsi" w:hAnsi="Times New Roman"/>
      <w:sz w:val="26"/>
      <w:szCs w:val="28"/>
      <w:lang w:eastAsia="en-US"/>
    </w:rPr>
  </w:style>
  <w:style w:type="paragraph" w:styleId="afd">
    <w:name w:val="annotation text"/>
    <w:basedOn w:val="a2"/>
    <w:link w:val="afe"/>
    <w:uiPriority w:val="99"/>
    <w:semiHidden/>
    <w:unhideWhenUsed/>
    <w:rsid w:val="00EC0238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EC0238"/>
    <w:rPr>
      <w:rFonts w:ascii="Arial" w:hAnsi="Arial" w:cs="Arial"/>
      <w:color w:val="00000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02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C0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8284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6045">
                          <w:marLeft w:val="0"/>
                          <w:marRight w:val="0"/>
                          <w:marTop w:val="136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2432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2753">
                                  <w:marLeft w:val="408"/>
                                  <w:marRight w:val="204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868E9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06647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80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8740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65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147">
                      <w:marLeft w:val="0"/>
                      <w:marRight w:val="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61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single" w:sz="6" w:space="1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95035">
                                          <w:marLeft w:val="4075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ushydr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p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p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techn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rushyd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PuIRDr9fnOmJzsL0VSfek4lkyBZVlFv57BO08zkuI18=</DigestValue>
    </Reference>
    <Reference URI="#idOfficeObject" Type="http://www.w3.org/2000/09/xmldsig#Object">
      <DigestMethod Algorithm="urn:ietf:params:xml:ns:cpxmlsec:algorithms:gostr34112012-256"/>
      <DigestValue>ZKEA0zFdQnFfA0S9XZnY26Ux0oSbp2jC4Y3EDwmIEGM=</DigestValue>
    </Reference>
  </SignedInfo>
  <SignatureValue>hPpi3JxKOHo3OYoxNN6zg01CCUv0bpNvd2oUdzXcmBTJJNbwhFNrHJPSN9zrqv/X
mYnxnYU7vkVXy377ExYnvw==</SignatureValue>
  <KeyInfo>
    <X509Data>
      <X509Certificate>MIIJ+DCCCaWgAwIBAgIRAZxxiACSqsiJT9FUxHUeauowCgYIKoUDBwEBAwIwggHo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LdCf0YDQviIwHhcNMTkwNzIyMDgxMTQ3WhcNMjAxMDIyMDgxNDM5WjCCAb0xJTAj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gtCy0LjRjyDihJYg0KHQpC8xMjgtMzU5MiDQvtGCIDE3LjEwLjIwMTgwNgYFKoUD
ZG8ELQwrItCa0YDQuNC/0YLQvtCf0YDQviBDU1AiICjQstC10YDRgdC40Y8gNC4w
KTB3BgNVHR8EcDBuMDegNaAzhjFodHRwOi8vY2Euc2VydHVtLXByby5ydS9jZHAv
c2VydHVtLXByby1xLTIwMTkuY3JsMDOgMaAvhi1odHRwOi8vY2Euc2VydHVtLnJ1
L2NkcC9zZXJ0dW0tcHJvLXEtMjAxOS5jcmwwggFgBgNVHSMEggFXMIIBU4AUxNzW
hk4mQZ0wTg+1LlMRuoIWf4OhggEspIIBKDCCASQxHjAcBgkqhkiG9w0BCQEWD2Rp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0LjQvdC60L7QvNGB0LLRj9C30Ywg0KDQvtGB0YHQuNC4ggsAjnaQdQAAAAACVDAd
BgNVHQ4EFgQUXdrrtIn1GOkIkWnL5yZCByCapfwwCgYIKoUDBwEBAwIDQQDseF4y
QOpxpLURVgJKJ2j7ng2Uj3hwIu65TJlOjalpk+/HTXOApWuZFqXwjIaJBi1SETxk
MQYlxOIqSyS+hkZq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1Am5HwmGHMC0JfaKZUarJeGBAss=</DigestValue>
      </Reference>
      <Reference URI="/word/document.xml?ContentType=application/vnd.openxmlformats-officedocument.wordprocessingml.document.main+xml">
        <DigestMethod Algorithm="http://www.w3.org/2000/09/xmldsig#sha1"/>
        <DigestValue>zpjMlmql8mkGw+Rq1YFlpL4xKAM=</DigestValue>
      </Reference>
      <Reference URI="/word/endnotes.xml?ContentType=application/vnd.openxmlformats-officedocument.wordprocessingml.endnotes+xml">
        <DigestMethod Algorithm="http://www.w3.org/2000/09/xmldsig#sha1"/>
        <DigestValue>fGkeIZkv6loXWhpM9zllp9Umy+Y=</DigestValue>
      </Reference>
      <Reference URI="/word/fontTable.xml?ContentType=application/vnd.openxmlformats-officedocument.wordprocessingml.fontTable+xml">
        <DigestMethod Algorithm="http://www.w3.org/2000/09/xmldsig#sha1"/>
        <DigestValue>4Uyn8NVHy7qHMGAqqUUQehyABF0=</DigestValue>
      </Reference>
      <Reference URI="/word/footnotes.xml?ContentType=application/vnd.openxmlformats-officedocument.wordprocessingml.footnotes+xml">
        <DigestMethod Algorithm="http://www.w3.org/2000/09/xmldsig#sha1"/>
        <DigestValue>ZESZK4x2TAdOR9p+/Fhc12qaJVo=</DigestValue>
      </Reference>
      <Reference URI="/word/numbering.xml?ContentType=application/vnd.openxmlformats-officedocument.wordprocessingml.numbering+xml">
        <DigestMethod Algorithm="http://www.w3.org/2000/09/xmldsig#sha1"/>
        <DigestValue>bjh9R9IuqHzHTs5CCOZlberkfz8=</DigestValue>
      </Reference>
      <Reference URI="/word/settings.xml?ContentType=application/vnd.openxmlformats-officedocument.wordprocessingml.settings+xml">
        <DigestMethod Algorithm="http://www.w3.org/2000/09/xmldsig#sha1"/>
        <DigestValue>yUxkwM8oNDtSNkF2CzUb/GxBn0M=</DigestValue>
      </Reference>
      <Reference URI="/word/styles.xml?ContentType=application/vnd.openxmlformats-officedocument.wordprocessingml.styles+xml">
        <DigestMethod Algorithm="http://www.w3.org/2000/09/xmldsig#sha1"/>
        <DigestValue>lPSix4ZYT2rxdvXUNuhUMEbNLhk=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PFYg8aLtNUckGzPAsafmj+7q0dU=</DigestValue>
      </Reference>
    </Manifest>
    <SignatureProperties>
      <SignatureProperty Id="idSignatureTime" Target="#idPackageSignature">
        <mdssi:SignatureTime>
          <mdssi:Format>YYYY-MM-DDThh:mm:ssTZD</mdssi:Format>
          <mdssi:Value>2020-04-29T10:05:35Z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жалоба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71BF-A1FB-4003-A5BF-858C90A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28532</CharactersWithSpaces>
  <SharedDoc>false</SharedDoc>
  <HLinks>
    <vt:vector size="42" baseType="variant">
      <vt:variant>
        <vt:i4>6357096</vt:i4>
      </vt:variant>
      <vt:variant>
        <vt:i4>12</vt:i4>
      </vt:variant>
      <vt:variant>
        <vt:i4>0</vt:i4>
      </vt:variant>
      <vt:variant>
        <vt:i4>5</vt:i4>
      </vt:variant>
      <vt:variant>
        <vt:lpwstr>http://www.tektorg.ru/</vt:lpwstr>
      </vt:variant>
      <vt:variant>
        <vt:lpwstr/>
      </vt:variant>
      <vt:variant>
        <vt:i4>2424847</vt:i4>
      </vt:variant>
      <vt:variant>
        <vt:i4>9</vt:i4>
      </vt:variant>
      <vt:variant>
        <vt:i4>0</vt:i4>
      </vt:variant>
      <vt:variant>
        <vt:i4>5</vt:i4>
      </vt:variant>
      <vt:variant>
        <vt:lpwstr>mailto:officetechnika@mail.ru</vt:lpwstr>
      </vt:variant>
      <vt:variant>
        <vt:lpwstr/>
      </vt:variant>
      <vt:variant>
        <vt:i4>1966138</vt:i4>
      </vt:variant>
      <vt:variant>
        <vt:i4>6</vt:i4>
      </vt:variant>
      <vt:variant>
        <vt:i4>0</vt:i4>
      </vt:variant>
      <vt:variant>
        <vt:i4>5</vt:i4>
      </vt:variant>
      <vt:variant>
        <vt:lpwstr>mailto:help@tektorg.ru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mailto:tsyganov_vv@interrao.ru</vt:lpwstr>
      </vt:variant>
      <vt:variant>
        <vt:lpwstr/>
      </vt:variant>
      <vt:variant>
        <vt:i4>7602242</vt:i4>
      </vt:variant>
      <vt:variant>
        <vt:i4>0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1704036</vt:i4>
      </vt:variant>
      <vt:variant>
        <vt:i4>3</vt:i4>
      </vt:variant>
      <vt:variant>
        <vt:i4>0</vt:i4>
      </vt:variant>
      <vt:variant>
        <vt:i4>5</vt:i4>
      </vt:variant>
      <vt:variant>
        <vt:lpwstr>mailto:to77@fas.gov.ru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mailto:delo@fas.gov.ru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2020-04-25T15:35:00Z</dcterms:created>
  <dcterms:modified xsi:type="dcterms:W3CDTF">2020-04-29T09:37:00Z</dcterms:modified>
</cp:coreProperties>
</file>