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2F" w:rsidRPr="004D07EE" w:rsidRDefault="005536F1" w:rsidP="005C4F2F">
      <w:pPr>
        <w:jc w:val="center"/>
        <w:rPr>
          <w:rFonts w:ascii="Bernard MT Condensed" w:hAnsi="Bernard MT Condensed"/>
          <w:b/>
          <w:sz w:val="56"/>
          <w:szCs w:val="56"/>
        </w:rPr>
      </w:pPr>
      <w:r>
        <w:rPr>
          <w:rFonts w:ascii="Cambria" w:hAnsi="Cambria"/>
          <w:b/>
          <w:noProof/>
          <w:sz w:val="56"/>
          <w:szCs w:val="56"/>
          <w:lang w:eastAsia="ru-RU"/>
        </w:rPr>
        <w:drawing>
          <wp:anchor distT="0" distB="0" distL="114300" distR="114300" simplePos="0" relativeHeight="251661312" behindDoc="1" locked="0" layoutInCell="1" allowOverlap="1">
            <wp:simplePos x="0" y="0"/>
            <wp:positionH relativeFrom="column">
              <wp:posOffset>5760720</wp:posOffset>
            </wp:positionH>
            <wp:positionV relativeFrom="paragraph">
              <wp:posOffset>-548640</wp:posOffset>
            </wp:positionV>
            <wp:extent cx="857250" cy="638175"/>
            <wp:effectExtent l="19050" t="0" r="0" b="0"/>
            <wp:wrapTight wrapText="bothSides">
              <wp:wrapPolygon edited="0">
                <wp:start x="-480" y="0"/>
                <wp:lineTo x="-480" y="21278"/>
                <wp:lineTo x="21600" y="21278"/>
                <wp:lineTo x="21600" y="0"/>
                <wp:lineTo x="-480" y="0"/>
              </wp:wrapPolygon>
            </wp:wrapTight>
            <wp:docPr id="3" name="Рисунок 3" descr="Заготов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готовка2"/>
                    <pic:cNvPicPr>
                      <a:picLocks noChangeAspect="1" noChangeArrowheads="1"/>
                    </pic:cNvPicPr>
                  </pic:nvPicPr>
                  <pic:blipFill>
                    <a:blip r:embed="rId7" cstate="print"/>
                    <a:srcRect/>
                    <a:stretch>
                      <a:fillRect/>
                    </a:stretch>
                  </pic:blipFill>
                  <pic:spPr bwMode="auto">
                    <a:xfrm>
                      <a:off x="0" y="0"/>
                      <a:ext cx="857250" cy="638175"/>
                    </a:xfrm>
                    <a:prstGeom prst="rect">
                      <a:avLst/>
                    </a:prstGeom>
                    <a:noFill/>
                    <a:ln w="9525">
                      <a:noFill/>
                      <a:miter lim="800000"/>
                      <a:headEnd/>
                      <a:tailEnd/>
                    </a:ln>
                  </pic:spPr>
                </pic:pic>
              </a:graphicData>
            </a:graphic>
          </wp:anchor>
        </w:drawing>
      </w:r>
      <w:r w:rsidR="005C4F2F" w:rsidRPr="004D07EE">
        <w:rPr>
          <w:rFonts w:ascii="Cambria" w:hAnsi="Cambria"/>
          <w:b/>
          <w:sz w:val="56"/>
          <w:szCs w:val="56"/>
        </w:rPr>
        <w:t>ООО</w:t>
      </w:r>
      <w:r w:rsidR="005C4F2F" w:rsidRPr="004D07EE">
        <w:rPr>
          <w:rFonts w:ascii="Bernard MT Condensed" w:hAnsi="Bernard MT Condensed"/>
          <w:b/>
          <w:sz w:val="56"/>
          <w:szCs w:val="56"/>
        </w:rPr>
        <w:t xml:space="preserve"> «</w:t>
      </w:r>
      <w:r w:rsidR="005C4F2F" w:rsidRPr="004D07EE">
        <w:rPr>
          <w:rFonts w:ascii="Cambria" w:hAnsi="Cambria"/>
          <w:b/>
          <w:sz w:val="56"/>
          <w:szCs w:val="56"/>
        </w:rPr>
        <w:t>ВЕЛЛНЕСС</w:t>
      </w:r>
      <w:r w:rsidR="005C4F2F" w:rsidRPr="004D07EE">
        <w:rPr>
          <w:rFonts w:ascii="Bernard MT Condensed" w:hAnsi="Bernard MT Condensed"/>
          <w:b/>
          <w:sz w:val="56"/>
          <w:szCs w:val="56"/>
        </w:rPr>
        <w:t>»</w:t>
      </w:r>
    </w:p>
    <w:p w:rsidR="005C4F2F" w:rsidRPr="004D07EE" w:rsidRDefault="005C4F2F" w:rsidP="005C4F2F">
      <w:pPr>
        <w:rPr>
          <w:rFonts w:ascii="Arial" w:hAnsi="Arial"/>
          <w:b/>
          <w:spacing w:val="24"/>
          <w:sz w:val="16"/>
          <w:szCs w:val="16"/>
        </w:rPr>
      </w:pPr>
      <w:r w:rsidRPr="004D07EE">
        <w:rPr>
          <w:rFonts w:ascii="Calibri" w:hAnsi="Calibri"/>
          <w:b/>
          <w:noProof/>
          <w:color w:val="00DA00"/>
          <w:sz w:val="16"/>
          <w:szCs w:val="16"/>
        </w:rPr>
        <w:pict>
          <v:shapetype id="_x0000_t32" coordsize="21600,21600" o:spt="32" o:oned="t" path="m,l21600,21600e" filled="f">
            <v:path arrowok="t" fillok="f" o:connecttype="none"/>
            <o:lock v:ext="edit" shapetype="t"/>
          </v:shapetype>
          <v:shape id="_x0000_s1026" type="#_x0000_t32" style="position:absolute;margin-left:6.2pt;margin-top:7.55pt;width:501.75pt;height:0;z-index:251660288" o:connectortype="straight" strokeweight="1.25pt"/>
        </w:pict>
      </w:r>
      <w:r w:rsidRPr="004D07EE">
        <w:rPr>
          <w:rFonts w:ascii="Arial" w:hAnsi="Arial"/>
          <w:b/>
          <w:spacing w:val="24"/>
          <w:sz w:val="16"/>
          <w:szCs w:val="16"/>
        </w:rPr>
        <w:t xml:space="preserve">          </w:t>
      </w:r>
    </w:p>
    <w:p w:rsidR="005C4F2F" w:rsidRPr="005D632F" w:rsidRDefault="005C4F2F" w:rsidP="005C4F2F">
      <w:pPr>
        <w:jc w:val="center"/>
        <w:rPr>
          <w:rFonts w:ascii="Times New Roman" w:eastAsia="Times New Roman" w:hAnsi="Times New Roman" w:cs="Times New Roman"/>
          <w:b/>
          <w:sz w:val="20"/>
          <w:szCs w:val="20"/>
          <w:lang w:eastAsia="ru-RU"/>
        </w:rPr>
      </w:pPr>
      <w:r w:rsidRPr="005D632F">
        <w:rPr>
          <w:rFonts w:ascii="Times New Roman" w:eastAsia="Times New Roman" w:hAnsi="Times New Roman" w:cs="Times New Roman"/>
          <w:b/>
          <w:sz w:val="20"/>
          <w:szCs w:val="20"/>
          <w:lang w:eastAsia="ru-RU"/>
        </w:rPr>
        <w:t>ОГРН 1107746375791,  ИНН 7718805903 / КПП 771801001</w:t>
      </w:r>
    </w:p>
    <w:p w:rsidR="005C4F2F" w:rsidRPr="005D632F" w:rsidRDefault="005C4F2F" w:rsidP="005C4F2F">
      <w:pPr>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107113, г"/>
        </w:smartTagPr>
        <w:r w:rsidRPr="005D632F">
          <w:rPr>
            <w:rFonts w:ascii="Times New Roman" w:eastAsia="Times New Roman" w:hAnsi="Times New Roman" w:cs="Times New Roman"/>
            <w:b/>
            <w:sz w:val="20"/>
            <w:szCs w:val="20"/>
            <w:lang w:eastAsia="ru-RU"/>
          </w:rPr>
          <w:t>107113, г</w:t>
        </w:r>
      </w:smartTag>
      <w:r w:rsidRPr="005D632F">
        <w:rPr>
          <w:rFonts w:ascii="Times New Roman" w:eastAsia="Times New Roman" w:hAnsi="Times New Roman" w:cs="Times New Roman"/>
          <w:b/>
          <w:sz w:val="20"/>
          <w:szCs w:val="20"/>
          <w:lang w:eastAsia="ru-RU"/>
        </w:rPr>
        <w:t xml:space="preserve">. Москва, </w:t>
      </w:r>
      <w:proofErr w:type="spellStart"/>
      <w:r w:rsidRPr="005D632F">
        <w:rPr>
          <w:rFonts w:ascii="Times New Roman" w:eastAsia="Times New Roman" w:hAnsi="Times New Roman" w:cs="Times New Roman"/>
          <w:b/>
          <w:sz w:val="20"/>
          <w:szCs w:val="20"/>
          <w:lang w:eastAsia="ru-RU"/>
        </w:rPr>
        <w:t>Сокольническая</w:t>
      </w:r>
      <w:proofErr w:type="spellEnd"/>
      <w:r w:rsidRPr="005D632F">
        <w:rPr>
          <w:rFonts w:ascii="Times New Roman" w:eastAsia="Times New Roman" w:hAnsi="Times New Roman" w:cs="Times New Roman"/>
          <w:b/>
          <w:sz w:val="20"/>
          <w:szCs w:val="20"/>
          <w:lang w:eastAsia="ru-RU"/>
        </w:rPr>
        <w:t xml:space="preserve"> пл., д. 4А, офис 309</w:t>
      </w:r>
    </w:p>
    <w:p w:rsidR="00162D48" w:rsidRPr="00002D7D" w:rsidRDefault="00162D48" w:rsidP="00162D48">
      <w:pPr>
        <w:rPr>
          <w:rFonts w:eastAsia="Calibri"/>
        </w:rPr>
      </w:pPr>
      <w:r w:rsidRPr="00002D7D">
        <w:rPr>
          <w:rFonts w:eastAsia="Calibri"/>
        </w:rPr>
        <w:t>Телефон:  8-</w:t>
      </w:r>
      <w:r w:rsidR="005C4F2F">
        <w:rPr>
          <w:rFonts w:eastAsia="Calibri"/>
        </w:rPr>
        <w:t>962 999</w:t>
      </w:r>
      <w:r w:rsidRPr="00002D7D">
        <w:rPr>
          <w:rFonts w:eastAsia="Calibri"/>
        </w:rPr>
        <w:t>-</w:t>
      </w:r>
      <w:r w:rsidR="005C4F2F">
        <w:rPr>
          <w:rFonts w:eastAsia="Calibri"/>
        </w:rPr>
        <w:t>13</w:t>
      </w:r>
      <w:r w:rsidRPr="00002D7D">
        <w:rPr>
          <w:rFonts w:eastAsia="Calibri"/>
        </w:rPr>
        <w:t>-2</w:t>
      </w:r>
      <w:r w:rsidR="005C4F2F">
        <w:rPr>
          <w:rFonts w:eastAsia="Calibri"/>
        </w:rPr>
        <w:t>7</w:t>
      </w:r>
      <w:r w:rsidRPr="00002D7D">
        <w:rPr>
          <w:rFonts w:eastAsia="Calibri"/>
        </w:rPr>
        <w:t xml:space="preserve">, </w:t>
      </w:r>
      <w:proofErr w:type="spellStart"/>
      <w:r w:rsidRPr="00002D7D">
        <w:rPr>
          <w:rFonts w:eastAsia="Calibri"/>
        </w:rPr>
        <w:t>e-mail</w:t>
      </w:r>
      <w:proofErr w:type="spellEnd"/>
      <w:r w:rsidRPr="00002D7D">
        <w:rPr>
          <w:rFonts w:eastAsia="Calibri"/>
        </w:rPr>
        <w:t xml:space="preserve">: </w:t>
      </w:r>
      <w:r w:rsidR="005C4F2F">
        <w:rPr>
          <w:rFonts w:eastAsia="Calibri"/>
        </w:rPr>
        <w:t>494321</w:t>
      </w:r>
      <w:r w:rsidR="005C4F2F">
        <w:rPr>
          <w:rFonts w:eastAsia="Calibri"/>
          <w:lang w:val="en-US"/>
        </w:rPr>
        <w:t>@gmail.com</w:t>
      </w:r>
    </w:p>
    <w:p w:rsidR="00E3173E" w:rsidRPr="005C4F2F" w:rsidRDefault="00E3173E" w:rsidP="00E3173E">
      <w:pPr>
        <w:pStyle w:val="a8"/>
        <w:jc w:val="both"/>
      </w:pPr>
      <w:r w:rsidRPr="005C4F2F">
        <w:t xml:space="preserve">Исх. № </w:t>
      </w:r>
      <w:r w:rsidR="005C4F2F" w:rsidRPr="005C4F2F">
        <w:t>0409/2019</w:t>
      </w:r>
    </w:p>
    <w:p w:rsidR="00E3173E" w:rsidRPr="005C4F2F" w:rsidRDefault="00E3173E" w:rsidP="00E3173E">
      <w:pPr>
        <w:pStyle w:val="a8"/>
        <w:jc w:val="both"/>
      </w:pPr>
      <w:r w:rsidRPr="005C4F2F">
        <w:t xml:space="preserve">дата: </w:t>
      </w:r>
      <w:r w:rsidR="005C4F2F" w:rsidRPr="005C4F2F">
        <w:t>04</w:t>
      </w:r>
      <w:r w:rsidR="003D7654" w:rsidRPr="005C4F2F">
        <w:t>/0</w:t>
      </w:r>
      <w:r w:rsidR="005C4F2F" w:rsidRPr="005C4F2F">
        <w:t>9</w:t>
      </w:r>
      <w:r w:rsidRPr="005C4F2F">
        <w:t>/201</w:t>
      </w:r>
      <w:r w:rsidR="005C4F2F" w:rsidRPr="005C4F2F">
        <w:t>9</w:t>
      </w:r>
    </w:p>
    <w:p w:rsidR="00030AFD" w:rsidRDefault="00E3173E" w:rsidP="00030AFD">
      <w:pPr>
        <w:pStyle w:val="a8"/>
        <w:jc w:val="right"/>
      </w:pPr>
      <w:r w:rsidRPr="003B45C0">
        <w:rPr>
          <w:b/>
        </w:rPr>
        <w:t xml:space="preserve">Куда: </w:t>
      </w:r>
      <w:r w:rsidR="00030AFD">
        <w:t xml:space="preserve">Управление Федеральной антимонопольной службы </w:t>
      </w:r>
    </w:p>
    <w:p w:rsidR="00EA7B24" w:rsidRDefault="00030AFD" w:rsidP="00030AFD">
      <w:pPr>
        <w:pStyle w:val="a8"/>
        <w:jc w:val="right"/>
      </w:pPr>
      <w:r>
        <w:t xml:space="preserve">по </w:t>
      </w:r>
      <w:r w:rsidR="00B8192D">
        <w:t>Красноярскому краю</w:t>
      </w:r>
    </w:p>
    <w:p w:rsidR="005C4F2F" w:rsidRPr="005C4F2F" w:rsidRDefault="00E3173E" w:rsidP="005C4F2F">
      <w:pPr>
        <w:pStyle w:val="a8"/>
        <w:jc w:val="right"/>
      </w:pPr>
      <w:r w:rsidRPr="005C4F2F">
        <w:t xml:space="preserve">Адрес: </w:t>
      </w:r>
      <w:r w:rsidR="005C4F2F" w:rsidRPr="005C4F2F">
        <w:t>Адрес: 660017, г.</w:t>
      </w:r>
      <w:r w:rsidR="00B8192D">
        <w:t xml:space="preserve"> </w:t>
      </w:r>
      <w:r w:rsidR="005C4F2F" w:rsidRPr="005C4F2F">
        <w:t>Красноярск, пр</w:t>
      </w:r>
      <w:proofErr w:type="gramStart"/>
      <w:r w:rsidR="005C4F2F" w:rsidRPr="005C4F2F">
        <w:t>.М</w:t>
      </w:r>
      <w:proofErr w:type="gramEnd"/>
      <w:r w:rsidR="005C4F2F" w:rsidRPr="005C4F2F">
        <w:t>ира, 81"Д"</w:t>
      </w:r>
    </w:p>
    <w:p w:rsidR="005C4F2F" w:rsidRPr="005C4F2F" w:rsidRDefault="005C4F2F" w:rsidP="005C4F2F">
      <w:pPr>
        <w:pStyle w:val="a8"/>
        <w:jc w:val="right"/>
      </w:pPr>
      <w:r w:rsidRPr="005C4F2F">
        <w:t>Телефон/факс: (391)211-00-00 факс: (391)211-01-14</w:t>
      </w:r>
      <w:r w:rsidRPr="005C4F2F">
        <w:br/>
      </w:r>
      <w:proofErr w:type="spellStart"/>
      <w:r w:rsidRPr="005C4F2F">
        <w:t>E-mail</w:t>
      </w:r>
      <w:proofErr w:type="spellEnd"/>
      <w:r w:rsidRPr="005C4F2F">
        <w:t>: </w:t>
      </w:r>
      <w:hyperlink r:id="rId8" w:history="1">
        <w:r w:rsidRPr="005C4F2F">
          <w:t>to24@fas.gov.ru</w:t>
        </w:r>
      </w:hyperlink>
    </w:p>
    <w:p w:rsidR="00030AFD" w:rsidRDefault="00030AFD" w:rsidP="005C4F2F">
      <w:pPr>
        <w:pStyle w:val="a8"/>
        <w:jc w:val="right"/>
        <w:rPr>
          <w:b/>
        </w:rPr>
      </w:pPr>
      <w:r>
        <w:rPr>
          <w:b/>
        </w:rPr>
        <w:t>От кого</w:t>
      </w:r>
      <w:r w:rsidRPr="003D07A6">
        <w:rPr>
          <w:b/>
        </w:rPr>
        <w:t xml:space="preserve">: </w:t>
      </w:r>
      <w:proofErr w:type="spellStart"/>
      <w:r w:rsidR="005C4F2F">
        <w:rPr>
          <w:b/>
        </w:rPr>
        <w:t>Долинина</w:t>
      </w:r>
      <w:proofErr w:type="spellEnd"/>
      <w:r w:rsidR="005C4F2F">
        <w:rPr>
          <w:b/>
        </w:rPr>
        <w:t xml:space="preserve"> Романа Олеговича</w:t>
      </w:r>
    </w:p>
    <w:p w:rsidR="005C4F2F" w:rsidRPr="005C4F2F" w:rsidRDefault="005C4F2F" w:rsidP="005C4F2F">
      <w:pPr>
        <w:jc w:val="right"/>
        <w:rPr>
          <w:rFonts w:ascii="Times New Roman" w:eastAsia="Times New Roman" w:hAnsi="Times New Roman" w:cs="Times New Roman"/>
          <w:sz w:val="24"/>
          <w:szCs w:val="24"/>
          <w:lang w:eastAsia="ru-RU"/>
        </w:rPr>
      </w:pPr>
      <w:smartTag w:uri="urn:schemas-microsoft-com:office:smarttags" w:element="metricconverter">
        <w:smartTagPr>
          <w:attr w:name="ProductID" w:val="107113, г"/>
        </w:smartTagPr>
        <w:r w:rsidRPr="005C4F2F">
          <w:rPr>
            <w:rFonts w:ascii="Times New Roman" w:eastAsia="Times New Roman" w:hAnsi="Times New Roman" w:cs="Times New Roman"/>
            <w:sz w:val="24"/>
            <w:szCs w:val="24"/>
            <w:lang w:eastAsia="ru-RU"/>
          </w:rPr>
          <w:t>107113, г</w:t>
        </w:r>
      </w:smartTag>
      <w:r w:rsidRPr="005C4F2F">
        <w:rPr>
          <w:rFonts w:ascii="Times New Roman" w:eastAsia="Times New Roman" w:hAnsi="Times New Roman" w:cs="Times New Roman"/>
          <w:sz w:val="24"/>
          <w:szCs w:val="24"/>
          <w:lang w:eastAsia="ru-RU"/>
        </w:rPr>
        <w:t xml:space="preserve">. Москва, </w:t>
      </w:r>
      <w:proofErr w:type="spellStart"/>
      <w:r w:rsidRPr="005C4F2F">
        <w:rPr>
          <w:rFonts w:ascii="Times New Roman" w:eastAsia="Times New Roman" w:hAnsi="Times New Roman" w:cs="Times New Roman"/>
          <w:sz w:val="24"/>
          <w:szCs w:val="24"/>
          <w:lang w:eastAsia="ru-RU"/>
        </w:rPr>
        <w:t>Сокольническая</w:t>
      </w:r>
      <w:proofErr w:type="spellEnd"/>
      <w:r w:rsidRPr="005C4F2F">
        <w:rPr>
          <w:rFonts w:ascii="Times New Roman" w:eastAsia="Times New Roman" w:hAnsi="Times New Roman" w:cs="Times New Roman"/>
          <w:sz w:val="24"/>
          <w:szCs w:val="24"/>
          <w:lang w:eastAsia="ru-RU"/>
        </w:rPr>
        <w:t xml:space="preserve"> пл., д. 4А, офис 309</w:t>
      </w:r>
    </w:p>
    <w:p w:rsidR="00E3173E" w:rsidRPr="00FC4365" w:rsidRDefault="00E3173E" w:rsidP="005C4F2F">
      <w:pPr>
        <w:jc w:val="center"/>
        <w:rPr>
          <w:b/>
          <w:sz w:val="28"/>
          <w:szCs w:val="28"/>
        </w:rPr>
      </w:pPr>
      <w:r w:rsidRPr="00FC4365">
        <w:rPr>
          <w:b/>
          <w:sz w:val="28"/>
          <w:szCs w:val="28"/>
        </w:rPr>
        <w:t>Жалоба на действия (бездействия) заказчика, уполномоченного органа, уполномоченного учреждения, специализированной организации,</w:t>
      </w:r>
      <w:r w:rsidRPr="00FC4365">
        <w:rPr>
          <w:rStyle w:val="blk"/>
          <w:sz w:val="28"/>
          <w:szCs w:val="28"/>
        </w:rPr>
        <w:t xml:space="preserve"> </w:t>
      </w:r>
      <w:r w:rsidRPr="00FC4365">
        <w:rPr>
          <w:b/>
          <w:sz w:val="28"/>
          <w:szCs w:val="28"/>
        </w:rPr>
        <w:t>комиссии по осуществлению закупок.</w:t>
      </w:r>
    </w:p>
    <w:p w:rsidR="00E3173E" w:rsidRPr="00FC4365" w:rsidRDefault="00E3173E" w:rsidP="00E3173E">
      <w:pPr>
        <w:pStyle w:val="a8"/>
        <w:spacing w:before="120" w:beforeAutospacing="0" w:after="60" w:afterAutospacing="0"/>
        <w:jc w:val="center"/>
        <w:rPr>
          <w:b/>
          <w:sz w:val="28"/>
          <w:szCs w:val="28"/>
        </w:rPr>
      </w:pPr>
    </w:p>
    <w:p w:rsidR="005C4F2F" w:rsidRDefault="00E3173E" w:rsidP="005C4F2F">
      <w:pPr>
        <w:shd w:val="clear" w:color="auto" w:fill="FFFFFF"/>
        <w:textAlignment w:val="baseline"/>
        <w:rPr>
          <w:rFonts w:ascii="Segoe UI" w:eastAsia="Times New Roman" w:hAnsi="Segoe UI" w:cs="Segoe UI"/>
          <w:color w:val="222222"/>
          <w:sz w:val="24"/>
          <w:szCs w:val="24"/>
          <w:lang w:eastAsia="ru-RU"/>
        </w:rPr>
      </w:pPr>
      <w:r w:rsidRPr="008948E6">
        <w:rPr>
          <w:b/>
        </w:rPr>
        <w:t>Заказчик</w:t>
      </w:r>
      <w:r w:rsidRPr="00FC4365">
        <w:t xml:space="preserve">: </w:t>
      </w:r>
      <w:r w:rsidR="005C4F2F" w:rsidRPr="005C4F2F">
        <w:rPr>
          <w:rFonts w:ascii="Segoe UI" w:eastAsia="Times New Roman" w:hAnsi="Segoe UI" w:cs="Segoe UI"/>
          <w:color w:val="222222"/>
          <w:sz w:val="24"/>
          <w:szCs w:val="24"/>
          <w:lang w:eastAsia="ru-RU"/>
        </w:rPr>
        <w:t xml:space="preserve">Государственное предприятие Красноярского края » </w:t>
      </w:r>
      <w:proofErr w:type="spellStart"/>
      <w:r w:rsidR="005C4F2F" w:rsidRPr="005C4F2F">
        <w:rPr>
          <w:rFonts w:ascii="Segoe UI" w:eastAsia="Times New Roman" w:hAnsi="Segoe UI" w:cs="Segoe UI"/>
          <w:color w:val="222222"/>
          <w:sz w:val="24"/>
          <w:szCs w:val="24"/>
          <w:lang w:eastAsia="ru-RU"/>
        </w:rPr>
        <w:t>Красноярскавтотранс</w:t>
      </w:r>
      <w:proofErr w:type="spellEnd"/>
      <w:r w:rsidR="005C4F2F" w:rsidRPr="005C4F2F">
        <w:rPr>
          <w:rFonts w:ascii="Segoe UI" w:eastAsia="Times New Roman" w:hAnsi="Segoe UI" w:cs="Segoe UI"/>
          <w:color w:val="222222"/>
          <w:sz w:val="24"/>
          <w:szCs w:val="24"/>
          <w:lang w:eastAsia="ru-RU"/>
        </w:rPr>
        <w:t>»</w:t>
      </w:r>
    </w:p>
    <w:p w:rsidR="003639CA" w:rsidRPr="003639CA" w:rsidRDefault="005C4F2F" w:rsidP="003639CA">
      <w:pPr>
        <w:pStyle w:val="a7"/>
        <w:rPr>
          <w:rFonts w:ascii="Segoe UI" w:eastAsia="Times New Roman" w:hAnsi="Segoe UI" w:cs="Segoe UI"/>
          <w:color w:val="222222"/>
          <w:sz w:val="24"/>
          <w:szCs w:val="24"/>
          <w:lang w:eastAsia="ru-RU"/>
        </w:rPr>
      </w:pPr>
      <w:r w:rsidRPr="005C4F2F">
        <w:rPr>
          <w:rFonts w:ascii="Segoe UI" w:eastAsia="Times New Roman" w:hAnsi="Segoe UI" w:cs="Segoe UI"/>
          <w:color w:val="222222"/>
          <w:sz w:val="24"/>
          <w:szCs w:val="24"/>
          <w:lang w:eastAsia="ru-RU"/>
        </w:rPr>
        <w:t>ИНН 2466090243 КПП 246601001</w:t>
      </w:r>
      <w:r w:rsidR="003639CA" w:rsidRPr="003639CA">
        <w:rPr>
          <w:rFonts w:ascii="Segoe UI" w:eastAsia="Times New Roman" w:hAnsi="Segoe UI" w:cs="Segoe UI"/>
          <w:color w:val="222222"/>
          <w:sz w:val="24"/>
          <w:szCs w:val="24"/>
          <w:lang w:eastAsia="ru-RU"/>
        </w:rPr>
        <w:t>, , ОКАТО: 04401000000</w:t>
      </w:r>
      <w:r w:rsidR="003639CA">
        <w:rPr>
          <w:rFonts w:ascii="Segoe UI" w:eastAsia="Times New Roman" w:hAnsi="Segoe UI" w:cs="Segoe UI"/>
          <w:color w:val="222222"/>
          <w:sz w:val="24"/>
          <w:szCs w:val="24"/>
          <w:lang w:eastAsia="ru-RU"/>
        </w:rPr>
        <w:t>.</w:t>
      </w:r>
    </w:p>
    <w:p w:rsidR="00490F01" w:rsidRPr="00490F01" w:rsidRDefault="00490F01" w:rsidP="005C4F2F">
      <w:pPr>
        <w:spacing w:after="0" w:line="240" w:lineRule="auto"/>
        <w:ind w:left="720"/>
      </w:pPr>
    </w:p>
    <w:p w:rsidR="00E3173E" w:rsidRDefault="00E3173E" w:rsidP="003D7654">
      <w:pPr>
        <w:numPr>
          <w:ilvl w:val="0"/>
          <w:numId w:val="4"/>
        </w:numPr>
        <w:spacing w:after="0" w:line="240" w:lineRule="auto"/>
      </w:pPr>
      <w:bookmarkStart w:id="0" w:name="_GoBack"/>
      <w:bookmarkEnd w:id="0"/>
      <w:r w:rsidRPr="008948E6">
        <w:rPr>
          <w:b/>
        </w:rPr>
        <w:t>Фамилии, имена, отчества членов комиссии по осуществлению закупок, действия (бездействие) которых обжалуются</w:t>
      </w:r>
      <w:r w:rsidRPr="00FC4365">
        <w:t xml:space="preserve">: </w:t>
      </w:r>
    </w:p>
    <w:p w:rsidR="005C4F2F" w:rsidRDefault="003D7654" w:rsidP="003D7654">
      <w:pPr>
        <w:pStyle w:val="a7"/>
        <w:rPr>
          <w:rFonts w:ascii="Segoe UI" w:eastAsia="Times New Roman" w:hAnsi="Segoe UI" w:cs="Segoe UI"/>
          <w:color w:val="222222"/>
          <w:sz w:val="24"/>
          <w:szCs w:val="24"/>
          <w:lang w:eastAsia="ru-RU"/>
        </w:rPr>
      </w:pPr>
      <w:r>
        <w:t>Организация, осуществляющая размещение</w:t>
      </w:r>
      <w:r>
        <w:tab/>
      </w:r>
      <w:r w:rsidR="005C4F2F" w:rsidRPr="005C4F2F">
        <w:rPr>
          <w:rFonts w:ascii="Segoe UI" w:eastAsia="Times New Roman" w:hAnsi="Segoe UI" w:cs="Segoe UI"/>
          <w:color w:val="222222"/>
          <w:sz w:val="24"/>
          <w:szCs w:val="24"/>
          <w:lang w:eastAsia="ru-RU"/>
        </w:rPr>
        <w:t xml:space="preserve">Государственное предприятие Красноярского края » </w:t>
      </w:r>
      <w:proofErr w:type="spellStart"/>
      <w:r w:rsidR="005C4F2F" w:rsidRPr="005C4F2F">
        <w:rPr>
          <w:rFonts w:ascii="Segoe UI" w:eastAsia="Times New Roman" w:hAnsi="Segoe UI" w:cs="Segoe UI"/>
          <w:color w:val="222222"/>
          <w:sz w:val="24"/>
          <w:szCs w:val="24"/>
          <w:lang w:eastAsia="ru-RU"/>
        </w:rPr>
        <w:t>Красноярскавтотранс</w:t>
      </w:r>
      <w:proofErr w:type="spellEnd"/>
      <w:r w:rsidR="005C4F2F" w:rsidRPr="005C4F2F">
        <w:rPr>
          <w:rFonts w:ascii="Segoe UI" w:eastAsia="Times New Roman" w:hAnsi="Segoe UI" w:cs="Segoe UI"/>
          <w:color w:val="222222"/>
          <w:sz w:val="24"/>
          <w:szCs w:val="24"/>
          <w:lang w:eastAsia="ru-RU"/>
        </w:rPr>
        <w:t>»</w:t>
      </w:r>
    </w:p>
    <w:p w:rsidR="005D632F" w:rsidRDefault="003D7654" w:rsidP="003D7654">
      <w:pPr>
        <w:pStyle w:val="a7"/>
        <w:rPr>
          <w:rFonts w:ascii="Segoe UI" w:hAnsi="Segoe UI" w:cs="Segoe UI"/>
          <w:color w:val="222222"/>
          <w:shd w:val="clear" w:color="auto" w:fill="FFFFFF"/>
        </w:rPr>
      </w:pPr>
      <w:r>
        <w:t>Почтовый адрес</w:t>
      </w:r>
      <w:r w:rsidR="003639CA">
        <w:t xml:space="preserve">: </w:t>
      </w:r>
      <w:r w:rsidR="005D632F">
        <w:rPr>
          <w:rFonts w:ascii="Segoe UI" w:hAnsi="Segoe UI" w:cs="Segoe UI"/>
          <w:color w:val="222222"/>
          <w:shd w:val="clear" w:color="auto" w:fill="FFFFFF"/>
        </w:rPr>
        <w:t xml:space="preserve">Сибирский федеральный округ, Красноярский край, 660049, Российская Федерация, Красноярский край, </w:t>
      </w:r>
      <w:proofErr w:type="gramStart"/>
      <w:r w:rsidR="005D632F">
        <w:rPr>
          <w:rFonts w:ascii="Segoe UI" w:hAnsi="Segoe UI" w:cs="Segoe UI"/>
          <w:color w:val="222222"/>
          <w:shd w:val="clear" w:color="auto" w:fill="FFFFFF"/>
        </w:rPr>
        <w:t>г</w:t>
      </w:r>
      <w:proofErr w:type="gramEnd"/>
      <w:r w:rsidR="005D632F">
        <w:rPr>
          <w:rFonts w:ascii="Segoe UI" w:hAnsi="Segoe UI" w:cs="Segoe UI"/>
          <w:color w:val="222222"/>
          <w:shd w:val="clear" w:color="auto" w:fill="FFFFFF"/>
        </w:rPr>
        <w:t>. Кр</w:t>
      </w:r>
      <w:r w:rsidR="003639CA">
        <w:rPr>
          <w:rFonts w:ascii="Segoe UI" w:hAnsi="Segoe UI" w:cs="Segoe UI"/>
          <w:color w:val="222222"/>
          <w:shd w:val="clear" w:color="auto" w:fill="FFFFFF"/>
        </w:rPr>
        <w:t>асноярск, Парижской Коммуны, 33.</w:t>
      </w:r>
      <w:r w:rsidR="005D632F">
        <w:rPr>
          <w:rFonts w:ascii="Segoe UI" w:hAnsi="Segoe UI" w:cs="Segoe UI"/>
          <w:color w:val="222222"/>
          <w:shd w:val="clear" w:color="auto" w:fill="FFFFFF"/>
        </w:rPr>
        <w:t xml:space="preserve"> </w:t>
      </w:r>
    </w:p>
    <w:p w:rsidR="005D632F" w:rsidRDefault="003D7654" w:rsidP="003D7654">
      <w:pPr>
        <w:pStyle w:val="a7"/>
        <w:rPr>
          <w:rFonts w:ascii="Segoe UI" w:hAnsi="Segoe UI" w:cs="Segoe UI"/>
          <w:color w:val="222222"/>
          <w:shd w:val="clear" w:color="auto" w:fill="FFFFFF"/>
        </w:rPr>
      </w:pPr>
      <w:r>
        <w:t>Место нахождения</w:t>
      </w:r>
      <w:r w:rsidR="003639CA">
        <w:t xml:space="preserve">: </w:t>
      </w:r>
      <w:r w:rsidR="005D632F">
        <w:rPr>
          <w:rFonts w:ascii="Segoe UI" w:hAnsi="Segoe UI" w:cs="Segoe UI"/>
          <w:color w:val="222222"/>
          <w:shd w:val="clear" w:color="auto" w:fill="FFFFFF"/>
        </w:rPr>
        <w:t xml:space="preserve">Сибирский федеральный </w:t>
      </w:r>
      <w:proofErr w:type="spellStart"/>
      <w:r w:rsidR="005D632F">
        <w:rPr>
          <w:rFonts w:ascii="Segoe UI" w:hAnsi="Segoe UI" w:cs="Segoe UI"/>
          <w:color w:val="222222"/>
          <w:shd w:val="clear" w:color="auto" w:fill="FFFFFF"/>
        </w:rPr>
        <w:t>округ</w:t>
      </w:r>
      <w:proofErr w:type="gramStart"/>
      <w:r w:rsidR="005D632F">
        <w:rPr>
          <w:rFonts w:ascii="Segoe UI" w:hAnsi="Segoe UI" w:cs="Segoe UI"/>
          <w:color w:val="222222"/>
          <w:shd w:val="clear" w:color="auto" w:fill="FFFFFF"/>
        </w:rPr>
        <w:t>,К</w:t>
      </w:r>
      <w:proofErr w:type="gramEnd"/>
      <w:r w:rsidR="005D632F">
        <w:rPr>
          <w:rFonts w:ascii="Segoe UI" w:hAnsi="Segoe UI" w:cs="Segoe UI"/>
          <w:color w:val="222222"/>
          <w:shd w:val="clear" w:color="auto" w:fill="FFFFFF"/>
        </w:rPr>
        <w:t>расноярский</w:t>
      </w:r>
      <w:proofErr w:type="spellEnd"/>
      <w:r w:rsidR="005D632F">
        <w:rPr>
          <w:rFonts w:ascii="Segoe UI" w:hAnsi="Segoe UI" w:cs="Segoe UI"/>
          <w:color w:val="222222"/>
          <w:shd w:val="clear" w:color="auto" w:fill="FFFFFF"/>
        </w:rPr>
        <w:t xml:space="preserve"> край, 660049, Российская Федерация, Красноярский край, г. Красноярск, Парижской Коммуны, 33</w:t>
      </w:r>
      <w:r w:rsidR="003639CA">
        <w:rPr>
          <w:rFonts w:ascii="Segoe UI" w:hAnsi="Segoe UI" w:cs="Segoe UI"/>
          <w:color w:val="222222"/>
          <w:shd w:val="clear" w:color="auto" w:fill="FFFFFF"/>
        </w:rPr>
        <w:t>.</w:t>
      </w:r>
    </w:p>
    <w:p w:rsidR="005D632F" w:rsidRDefault="003D7654" w:rsidP="005D632F">
      <w:pPr>
        <w:shd w:val="clear" w:color="auto" w:fill="FFFFFF"/>
        <w:ind w:left="720"/>
        <w:textAlignment w:val="baseline"/>
        <w:rPr>
          <w:rFonts w:ascii="Segoe UI" w:hAnsi="Segoe UI" w:cs="Segoe UI"/>
          <w:color w:val="222222"/>
          <w:sz w:val="21"/>
          <w:szCs w:val="21"/>
        </w:rPr>
      </w:pPr>
      <w:r>
        <w:t>Ответственное должностное лицо</w:t>
      </w:r>
      <w:r>
        <w:tab/>
      </w:r>
      <w:proofErr w:type="spellStart"/>
      <w:r w:rsidR="005D632F">
        <w:rPr>
          <w:rFonts w:ascii="Segoe UI" w:hAnsi="Segoe UI" w:cs="Segoe UI"/>
          <w:color w:val="222222"/>
          <w:sz w:val="21"/>
          <w:szCs w:val="21"/>
        </w:rPr>
        <w:t>Андреенко</w:t>
      </w:r>
      <w:proofErr w:type="spellEnd"/>
      <w:r w:rsidR="005D632F">
        <w:rPr>
          <w:rFonts w:ascii="Segoe UI" w:hAnsi="Segoe UI" w:cs="Segoe UI"/>
          <w:color w:val="222222"/>
          <w:sz w:val="21"/>
          <w:szCs w:val="21"/>
        </w:rPr>
        <w:t xml:space="preserve"> Е.В.</w:t>
      </w:r>
    </w:p>
    <w:p w:rsidR="005D632F" w:rsidRDefault="005D632F" w:rsidP="005D632F">
      <w:pPr>
        <w:shd w:val="clear" w:color="auto" w:fill="FFFFFF"/>
        <w:textAlignment w:val="baseline"/>
        <w:rPr>
          <w:rFonts w:ascii="Segoe UI" w:hAnsi="Segoe UI" w:cs="Segoe UI"/>
          <w:color w:val="222222"/>
          <w:sz w:val="21"/>
          <w:szCs w:val="21"/>
        </w:rPr>
      </w:pPr>
      <w:r>
        <w:rPr>
          <w:rFonts w:ascii="Segoe UI" w:hAnsi="Segoe UI" w:cs="Segoe UI"/>
          <w:color w:val="808080"/>
          <w:sz w:val="21"/>
          <w:szCs w:val="21"/>
        </w:rPr>
        <w:t xml:space="preserve">Телефон </w:t>
      </w:r>
      <w:r>
        <w:rPr>
          <w:rFonts w:ascii="Segoe UI" w:hAnsi="Segoe UI" w:cs="Segoe UI"/>
          <w:color w:val="222222"/>
          <w:sz w:val="21"/>
          <w:szCs w:val="21"/>
        </w:rPr>
        <w:t>+8 (391) 2270046,</w:t>
      </w:r>
      <w:r w:rsidR="003639CA">
        <w:rPr>
          <w:rFonts w:ascii="Segoe UI" w:hAnsi="Segoe UI" w:cs="Segoe UI"/>
          <w:color w:val="222222"/>
          <w:sz w:val="21"/>
          <w:szCs w:val="21"/>
        </w:rPr>
        <w:t xml:space="preserve"> </w:t>
      </w:r>
      <w:r>
        <w:rPr>
          <w:rFonts w:ascii="Segoe UI" w:hAnsi="Segoe UI" w:cs="Segoe UI"/>
          <w:color w:val="808080"/>
          <w:sz w:val="21"/>
          <w:szCs w:val="21"/>
        </w:rPr>
        <w:t xml:space="preserve">Эл. Почта: </w:t>
      </w:r>
      <w:hyperlink r:id="rId9" w:history="1">
        <w:r>
          <w:rPr>
            <w:rStyle w:val="a3"/>
            <w:rFonts w:ascii="Segoe UI" w:hAnsi="Segoe UI" w:cs="Segoe UI"/>
            <w:color w:val="1589CA"/>
            <w:sz w:val="21"/>
            <w:szCs w:val="21"/>
            <w:u w:val="none"/>
          </w:rPr>
          <w:t>aev@krasautotrans.ru</w:t>
        </w:r>
      </w:hyperlink>
    </w:p>
    <w:p w:rsidR="003639CA" w:rsidRDefault="003639CA" w:rsidP="005D632F">
      <w:pPr>
        <w:shd w:val="clear" w:color="auto" w:fill="FFFFFF"/>
        <w:textAlignment w:val="baseline"/>
        <w:rPr>
          <w:rFonts w:ascii="Segoe UI" w:hAnsi="Segoe UI" w:cs="Segoe UI"/>
          <w:color w:val="222222"/>
          <w:sz w:val="21"/>
          <w:szCs w:val="21"/>
        </w:rPr>
      </w:pPr>
    </w:p>
    <w:p w:rsidR="003D7654" w:rsidRDefault="003D7654" w:rsidP="005D632F">
      <w:pPr>
        <w:pStyle w:val="a7"/>
      </w:pPr>
    </w:p>
    <w:p w:rsidR="005D632F" w:rsidRDefault="00030AFD" w:rsidP="003D7654">
      <w:pPr>
        <w:pStyle w:val="a7"/>
        <w:numPr>
          <w:ilvl w:val="0"/>
          <w:numId w:val="4"/>
        </w:numPr>
      </w:pPr>
      <w:r w:rsidRPr="00030AFD">
        <w:rPr>
          <w:b/>
        </w:rPr>
        <w:t>Участник размещения заказа (заявитель)</w:t>
      </w:r>
      <w:r w:rsidRPr="00B015D5">
        <w:t xml:space="preserve">: </w:t>
      </w:r>
      <w:r w:rsidR="005D632F">
        <w:t xml:space="preserve">Генеральный директор </w:t>
      </w:r>
      <w:proofErr w:type="spellStart"/>
      <w:r w:rsidR="005D632F">
        <w:t>Долинин</w:t>
      </w:r>
      <w:proofErr w:type="spellEnd"/>
      <w:r w:rsidR="005D632F">
        <w:t xml:space="preserve"> Роман Олегович</w:t>
      </w:r>
      <w:r>
        <w:t>.</w:t>
      </w:r>
    </w:p>
    <w:p w:rsidR="005D632F" w:rsidRPr="005C4F2F" w:rsidRDefault="00030AFD" w:rsidP="005D632F">
      <w:pPr>
        <w:rPr>
          <w:rFonts w:ascii="Times New Roman" w:eastAsia="Times New Roman" w:hAnsi="Times New Roman" w:cs="Times New Roman"/>
          <w:sz w:val="24"/>
          <w:szCs w:val="24"/>
          <w:lang w:eastAsia="ru-RU"/>
        </w:rPr>
      </w:pPr>
      <w:r w:rsidRPr="00B015D5">
        <w:t xml:space="preserve"> </w:t>
      </w:r>
      <w:r w:rsidRPr="00030AFD">
        <w:rPr>
          <w:b/>
        </w:rPr>
        <w:t>Адрес</w:t>
      </w:r>
      <w:r w:rsidRPr="00002D7D">
        <w:t>:</w:t>
      </w:r>
      <w:r w:rsidR="005D632F" w:rsidRPr="005C4F2F">
        <w:rPr>
          <w:rFonts w:ascii="Times New Roman" w:eastAsia="Times New Roman" w:hAnsi="Times New Roman" w:cs="Times New Roman"/>
          <w:sz w:val="24"/>
          <w:szCs w:val="24"/>
          <w:lang w:eastAsia="ru-RU"/>
        </w:rPr>
        <w:t xml:space="preserve">107113, г. Москва, </w:t>
      </w:r>
      <w:proofErr w:type="spellStart"/>
      <w:r w:rsidR="005D632F" w:rsidRPr="005C4F2F">
        <w:rPr>
          <w:rFonts w:ascii="Times New Roman" w:eastAsia="Times New Roman" w:hAnsi="Times New Roman" w:cs="Times New Roman"/>
          <w:sz w:val="24"/>
          <w:szCs w:val="24"/>
          <w:lang w:eastAsia="ru-RU"/>
        </w:rPr>
        <w:t>Сокольническая</w:t>
      </w:r>
      <w:proofErr w:type="spellEnd"/>
      <w:r w:rsidR="005D632F" w:rsidRPr="005C4F2F">
        <w:rPr>
          <w:rFonts w:ascii="Times New Roman" w:eastAsia="Times New Roman" w:hAnsi="Times New Roman" w:cs="Times New Roman"/>
          <w:sz w:val="24"/>
          <w:szCs w:val="24"/>
          <w:lang w:eastAsia="ru-RU"/>
        </w:rPr>
        <w:t xml:space="preserve"> пл., д. 4А, офис 309</w:t>
      </w:r>
      <w:r w:rsidR="0000461E">
        <w:rPr>
          <w:rFonts w:ascii="Times New Roman" w:eastAsia="Times New Roman" w:hAnsi="Times New Roman" w:cs="Times New Roman"/>
          <w:sz w:val="24"/>
          <w:szCs w:val="24"/>
          <w:lang w:eastAsia="ru-RU"/>
        </w:rPr>
        <w:t>.</w:t>
      </w:r>
    </w:p>
    <w:p w:rsidR="005D632F" w:rsidRPr="00002D7D" w:rsidRDefault="00030AFD" w:rsidP="005D632F">
      <w:pPr>
        <w:rPr>
          <w:rFonts w:eastAsia="Calibri"/>
        </w:rPr>
      </w:pPr>
      <w:r w:rsidRPr="00002D7D">
        <w:t xml:space="preserve"> </w:t>
      </w:r>
      <w:r w:rsidRPr="00030AFD">
        <w:rPr>
          <w:b/>
        </w:rPr>
        <w:t>телефон:</w:t>
      </w:r>
      <w:r w:rsidRPr="00002D7D">
        <w:t xml:space="preserve"> </w:t>
      </w:r>
      <w:r w:rsidR="005D632F" w:rsidRPr="00002D7D">
        <w:rPr>
          <w:rFonts w:eastAsia="Calibri"/>
        </w:rPr>
        <w:t>8-</w:t>
      </w:r>
      <w:r w:rsidR="005D632F">
        <w:rPr>
          <w:rFonts w:eastAsia="Calibri"/>
        </w:rPr>
        <w:t>962 999</w:t>
      </w:r>
      <w:r w:rsidR="005D632F" w:rsidRPr="00002D7D">
        <w:rPr>
          <w:rFonts w:eastAsia="Calibri"/>
        </w:rPr>
        <w:t>-</w:t>
      </w:r>
      <w:r w:rsidR="005D632F">
        <w:rPr>
          <w:rFonts w:eastAsia="Calibri"/>
        </w:rPr>
        <w:t>13</w:t>
      </w:r>
      <w:r w:rsidR="005D632F" w:rsidRPr="00002D7D">
        <w:rPr>
          <w:rFonts w:eastAsia="Calibri"/>
        </w:rPr>
        <w:t>-2</w:t>
      </w:r>
      <w:r w:rsidR="005D632F">
        <w:rPr>
          <w:rFonts w:eastAsia="Calibri"/>
        </w:rPr>
        <w:t>7</w:t>
      </w:r>
      <w:r w:rsidR="005D632F" w:rsidRPr="00002D7D">
        <w:rPr>
          <w:rFonts w:eastAsia="Calibri"/>
        </w:rPr>
        <w:t xml:space="preserve">, </w:t>
      </w:r>
      <w:proofErr w:type="spellStart"/>
      <w:r w:rsidR="005D632F" w:rsidRPr="00002D7D">
        <w:rPr>
          <w:rFonts w:eastAsia="Calibri"/>
        </w:rPr>
        <w:t>e-mail</w:t>
      </w:r>
      <w:proofErr w:type="spellEnd"/>
      <w:r w:rsidR="005D632F" w:rsidRPr="00002D7D">
        <w:rPr>
          <w:rFonts w:eastAsia="Calibri"/>
        </w:rPr>
        <w:t xml:space="preserve">: </w:t>
      </w:r>
      <w:r w:rsidR="005D632F">
        <w:rPr>
          <w:rFonts w:eastAsia="Calibri"/>
        </w:rPr>
        <w:t>494321</w:t>
      </w:r>
      <w:r w:rsidR="005D632F" w:rsidRPr="005D632F">
        <w:rPr>
          <w:rFonts w:eastAsia="Calibri"/>
        </w:rPr>
        <w:t>@</w:t>
      </w:r>
      <w:proofErr w:type="spellStart"/>
      <w:r w:rsidR="005D632F">
        <w:rPr>
          <w:rFonts w:eastAsia="Calibri"/>
          <w:lang w:val="en-US"/>
        </w:rPr>
        <w:t>gmail</w:t>
      </w:r>
      <w:proofErr w:type="spellEnd"/>
      <w:r w:rsidR="005D632F" w:rsidRPr="005D632F">
        <w:rPr>
          <w:rFonts w:eastAsia="Calibri"/>
        </w:rPr>
        <w:t>.</w:t>
      </w:r>
      <w:r w:rsidR="005D632F">
        <w:rPr>
          <w:rFonts w:eastAsia="Calibri"/>
          <w:lang w:val="en-US"/>
        </w:rPr>
        <w:t>com</w:t>
      </w:r>
    </w:p>
    <w:p w:rsidR="00030AFD" w:rsidRDefault="00030AFD" w:rsidP="005D632F">
      <w:pPr>
        <w:pStyle w:val="a7"/>
      </w:pPr>
      <w:r w:rsidRPr="00B015D5">
        <w:t xml:space="preserve">; </w:t>
      </w:r>
      <w:r w:rsidRPr="00030AFD">
        <w:rPr>
          <w:b/>
        </w:rPr>
        <w:t>контактное лицо</w:t>
      </w:r>
      <w:r w:rsidRPr="00B015D5">
        <w:t xml:space="preserve">: </w:t>
      </w:r>
      <w:proofErr w:type="spellStart"/>
      <w:r w:rsidR="005D632F">
        <w:t>Долинин</w:t>
      </w:r>
      <w:proofErr w:type="spellEnd"/>
      <w:r w:rsidR="005D632F">
        <w:t xml:space="preserve"> Роман Олегович</w:t>
      </w:r>
      <w:r w:rsidRPr="005A3EA0">
        <w:t>.</w:t>
      </w:r>
    </w:p>
    <w:p w:rsidR="00E3173E" w:rsidRPr="00FC4365" w:rsidRDefault="00E3173E" w:rsidP="00030AFD">
      <w:pPr>
        <w:pStyle w:val="a7"/>
        <w:numPr>
          <w:ilvl w:val="0"/>
          <w:numId w:val="4"/>
        </w:numPr>
      </w:pPr>
      <w:r w:rsidRPr="00030AFD">
        <w:rPr>
          <w:b/>
        </w:rPr>
        <w:t>Адрес официального сайта, на котором размещена информация о закупке</w:t>
      </w:r>
      <w:r w:rsidRPr="00FC4365">
        <w:t xml:space="preserve">: </w:t>
      </w:r>
      <w:hyperlink r:id="rId10" w:history="1">
        <w:r w:rsidRPr="00030AFD">
          <w:rPr>
            <w:rStyle w:val="a3"/>
            <w:lang w:val="en-US"/>
          </w:rPr>
          <w:t>www</w:t>
        </w:r>
        <w:r w:rsidRPr="00FC4365">
          <w:rPr>
            <w:rStyle w:val="a3"/>
          </w:rPr>
          <w:t>.</w:t>
        </w:r>
        <w:proofErr w:type="spellStart"/>
        <w:r w:rsidRPr="00030AFD">
          <w:rPr>
            <w:rStyle w:val="a3"/>
            <w:lang w:val="en-US"/>
          </w:rPr>
          <w:t>zakupki</w:t>
        </w:r>
        <w:proofErr w:type="spellEnd"/>
        <w:r w:rsidRPr="00FC4365">
          <w:rPr>
            <w:rStyle w:val="a3"/>
          </w:rPr>
          <w:t>.</w:t>
        </w:r>
        <w:proofErr w:type="spellStart"/>
        <w:r w:rsidRPr="00030AFD">
          <w:rPr>
            <w:rStyle w:val="a3"/>
            <w:lang w:val="en-US"/>
          </w:rPr>
          <w:t>gov</w:t>
        </w:r>
        <w:proofErr w:type="spellEnd"/>
        <w:r w:rsidRPr="00FC4365">
          <w:rPr>
            <w:rStyle w:val="a3"/>
          </w:rPr>
          <w:t>.</w:t>
        </w:r>
        <w:proofErr w:type="spellStart"/>
        <w:r w:rsidRPr="00030AFD">
          <w:rPr>
            <w:rStyle w:val="a3"/>
            <w:lang w:val="en-US"/>
          </w:rPr>
          <w:t>ru</w:t>
        </w:r>
        <w:proofErr w:type="spellEnd"/>
      </w:hyperlink>
      <w:r w:rsidRPr="00FC4365">
        <w:t xml:space="preserve">  </w:t>
      </w:r>
    </w:p>
    <w:p w:rsidR="005D632F" w:rsidRDefault="00030AFD" w:rsidP="00030AFD">
      <w:pPr>
        <w:pStyle w:val="a8"/>
        <w:numPr>
          <w:ilvl w:val="0"/>
          <w:numId w:val="4"/>
        </w:numPr>
        <w:spacing w:before="120" w:beforeAutospacing="0" w:after="60" w:afterAutospacing="0"/>
        <w:jc w:val="both"/>
      </w:pPr>
      <w:r w:rsidRPr="005D632F">
        <w:rPr>
          <w:rFonts w:asciiTheme="minorHAnsi" w:eastAsiaTheme="minorHAnsi" w:hAnsiTheme="minorHAnsi" w:cstheme="minorBidi"/>
          <w:b/>
          <w:sz w:val="22"/>
          <w:szCs w:val="22"/>
          <w:lang w:eastAsia="en-US"/>
        </w:rPr>
        <w:t>Номер извещения</w:t>
      </w:r>
      <w:r w:rsidRPr="00BA016B">
        <w:t xml:space="preserve">: № </w:t>
      </w:r>
      <w:r w:rsidR="005D632F" w:rsidRPr="005D632F">
        <w:t>31908233195</w:t>
      </w:r>
    </w:p>
    <w:p w:rsidR="005D632F" w:rsidRPr="005D632F" w:rsidRDefault="005D632F" w:rsidP="005D632F">
      <w:pPr>
        <w:pStyle w:val="1"/>
        <w:spacing w:before="0" w:beforeAutospacing="0" w:after="0" w:afterAutospacing="0"/>
        <w:textAlignment w:val="baseline"/>
        <w:rPr>
          <w:b w:val="0"/>
          <w:bCs w:val="0"/>
          <w:kern w:val="0"/>
          <w:sz w:val="24"/>
          <w:szCs w:val="24"/>
        </w:rPr>
      </w:pPr>
      <w:r w:rsidRPr="005D632F">
        <w:t xml:space="preserve"> </w:t>
      </w:r>
      <w:r>
        <w:tab/>
      </w:r>
      <w:r w:rsidR="00030AFD" w:rsidRPr="005D632F">
        <w:rPr>
          <w:bCs w:val="0"/>
          <w:kern w:val="0"/>
          <w:sz w:val="24"/>
          <w:szCs w:val="24"/>
        </w:rPr>
        <w:t>Наименование аукциона:</w:t>
      </w:r>
      <w:r w:rsidR="00030AFD" w:rsidRPr="00BA016B">
        <w:t xml:space="preserve"> </w:t>
      </w:r>
      <w:r w:rsidRPr="005D632F">
        <w:rPr>
          <w:b w:val="0"/>
          <w:bCs w:val="0"/>
          <w:kern w:val="0"/>
          <w:sz w:val="24"/>
          <w:szCs w:val="24"/>
        </w:rPr>
        <w:t>Поставка терминалов NEWPOS NEW 7210 (или Эквивалент)</w:t>
      </w:r>
    </w:p>
    <w:p w:rsidR="00030AFD" w:rsidRPr="005D632F" w:rsidRDefault="005D632F" w:rsidP="005D632F">
      <w:pPr>
        <w:pStyle w:val="a8"/>
        <w:spacing w:before="120" w:beforeAutospacing="0" w:after="60" w:afterAutospacing="0"/>
        <w:ind w:left="360"/>
        <w:jc w:val="both"/>
        <w:rPr>
          <w:rFonts w:ascii="Arial" w:hAnsi="Arial" w:cs="Arial"/>
          <w:color w:val="7B7B7B"/>
          <w:sz w:val="18"/>
          <w:szCs w:val="18"/>
          <w:shd w:val="clear" w:color="auto" w:fill="FFFFFF"/>
        </w:rPr>
      </w:pPr>
      <w:r>
        <w:rPr>
          <w:b/>
        </w:rPr>
        <w:t>5</w:t>
      </w:r>
      <w:r w:rsidRPr="005D632F">
        <w:rPr>
          <w:b/>
        </w:rPr>
        <w:t xml:space="preserve"> </w:t>
      </w:r>
      <w:r w:rsidR="00030AFD" w:rsidRPr="005D632F">
        <w:rPr>
          <w:b/>
        </w:rPr>
        <w:t>Дата опубликования извещения о проведении электронного аукциона:</w:t>
      </w:r>
      <w:r w:rsidR="00030AFD" w:rsidRPr="00E56C7B">
        <w:t xml:space="preserve"> </w:t>
      </w:r>
      <w:r w:rsidR="00030AFD" w:rsidRPr="005B58CE">
        <w:t>2</w:t>
      </w:r>
      <w:r>
        <w:t>6</w:t>
      </w:r>
      <w:r w:rsidR="00030AFD" w:rsidRPr="005B58CE">
        <w:t>.0</w:t>
      </w:r>
      <w:r>
        <w:t>8</w:t>
      </w:r>
      <w:r w:rsidR="00030AFD" w:rsidRPr="005B58CE">
        <w:t>.201</w:t>
      </w:r>
      <w:r>
        <w:t>9.</w:t>
      </w:r>
    </w:p>
    <w:p w:rsidR="00E3173E" w:rsidRPr="00FC4365" w:rsidRDefault="00E3173E" w:rsidP="005D632F">
      <w:pPr>
        <w:pStyle w:val="a8"/>
        <w:numPr>
          <w:ilvl w:val="0"/>
          <w:numId w:val="8"/>
        </w:numPr>
        <w:spacing w:before="120" w:beforeAutospacing="0" w:after="60" w:afterAutospacing="0"/>
        <w:jc w:val="both"/>
      </w:pPr>
      <w:r w:rsidRPr="00FC4365">
        <w:rPr>
          <w:b/>
        </w:rPr>
        <w:t xml:space="preserve">Обжалуемые действия </w:t>
      </w:r>
      <w:r w:rsidR="008948E6">
        <w:rPr>
          <w:b/>
        </w:rPr>
        <w:t>Заказчика</w:t>
      </w:r>
      <w:r w:rsidRPr="00FC4365">
        <w:t xml:space="preserve">: </w:t>
      </w:r>
    </w:p>
    <w:p w:rsidR="00711CAF" w:rsidRDefault="003D7654" w:rsidP="003D7654">
      <w:pPr>
        <w:pStyle w:val="a8"/>
        <w:spacing w:before="120" w:after="60"/>
        <w:ind w:left="720"/>
        <w:jc w:val="both"/>
      </w:pPr>
      <w:r>
        <w:t>В документац</w:t>
      </w:r>
      <w:proofErr w:type="gramStart"/>
      <w:r>
        <w:t>ии ау</w:t>
      </w:r>
      <w:proofErr w:type="gramEnd"/>
      <w:r>
        <w:t xml:space="preserve">кциона в электронной форме Заказчиком при установлении требований к материалам нарушены требования Федерального закона </w:t>
      </w:r>
      <w:r w:rsidR="008948E6" w:rsidRPr="008948E6">
        <w:t xml:space="preserve"> "О закупках товаров, работ, услуг отдельными видами юридических лиц" от 18.07.2011 N 223-ФЗ</w:t>
      </w:r>
      <w:r w:rsidR="008948E6">
        <w:t xml:space="preserve">, </w:t>
      </w:r>
      <w:r w:rsidR="00042FD7" w:rsidRPr="00042FD7">
        <w:t>Федеральный закон "О защите конкуренции" от 26.07.2006 N 135-ФЗ</w:t>
      </w:r>
      <w:r w:rsidR="00042FD7">
        <w:t>.</w:t>
      </w:r>
    </w:p>
    <w:p w:rsidR="00AE1BA3" w:rsidRDefault="00AE1BA3" w:rsidP="003D7654">
      <w:pPr>
        <w:pStyle w:val="a8"/>
        <w:spacing w:before="120" w:after="60"/>
        <w:ind w:left="720"/>
        <w:jc w:val="both"/>
      </w:pPr>
      <w:r>
        <w:t xml:space="preserve">Заказчик своими требованиями искусственно ограничивает возможности участия в аукционе, требования Заказчика </w:t>
      </w:r>
      <w:r w:rsidRPr="00AE1BA3">
        <w:t>имеют признаки ограничения доступа к участию в закупке</w:t>
      </w:r>
      <w:r w:rsidR="00AE6315">
        <w:t>.</w:t>
      </w:r>
    </w:p>
    <w:p w:rsidR="00711CAF" w:rsidRDefault="00711CAF" w:rsidP="00711CAF">
      <w:pPr>
        <w:pStyle w:val="a8"/>
        <w:spacing w:before="120" w:after="60"/>
        <w:ind w:left="720"/>
        <w:jc w:val="both"/>
        <w:rPr>
          <w:b/>
          <w:sz w:val="32"/>
        </w:rPr>
      </w:pPr>
      <w:r w:rsidRPr="00711CAF">
        <w:rPr>
          <w:b/>
          <w:sz w:val="32"/>
        </w:rPr>
        <w:t>Доводы жалобы:</w:t>
      </w:r>
    </w:p>
    <w:p w:rsidR="00AE1BA3" w:rsidRDefault="00AE1BA3" w:rsidP="00BE2E17">
      <w:pPr>
        <w:pStyle w:val="a8"/>
        <w:spacing w:before="120" w:after="60"/>
        <w:jc w:val="both"/>
        <w:rPr>
          <w:b/>
          <w:sz w:val="32"/>
        </w:rPr>
      </w:pPr>
      <w:r>
        <w:rPr>
          <w:b/>
          <w:sz w:val="32"/>
        </w:rPr>
        <w:t>Довод 1.</w:t>
      </w:r>
    </w:p>
    <w:p w:rsidR="003D7654" w:rsidRDefault="00097DA8" w:rsidP="00097DA8">
      <w:pPr>
        <w:pStyle w:val="a8"/>
        <w:spacing w:before="120" w:after="60"/>
        <w:jc w:val="both"/>
      </w:pPr>
      <w:r w:rsidRPr="00097DA8">
        <w:t xml:space="preserve">Заказчик объявляет </w:t>
      </w:r>
      <w:r w:rsidR="003D7654">
        <w:t>э</w:t>
      </w:r>
      <w:r w:rsidR="003D7654" w:rsidRPr="003D7654">
        <w:t>лектронный аукцион</w:t>
      </w:r>
      <w:r w:rsidR="003D7654">
        <w:t xml:space="preserve"> </w:t>
      </w:r>
      <w:r w:rsidRPr="00097DA8">
        <w:t xml:space="preserve">на поставку товара </w:t>
      </w:r>
      <w:r w:rsidR="00761E67">
        <w:t xml:space="preserve">терминал </w:t>
      </w:r>
      <w:r w:rsidRPr="00097DA8">
        <w:t>(</w:t>
      </w:r>
      <w:r w:rsidR="00761E67">
        <w:rPr>
          <w:lang w:val="en-US"/>
        </w:rPr>
        <w:t>NEW</w:t>
      </w:r>
      <w:r w:rsidR="00761E67" w:rsidRPr="00761E67">
        <w:t xml:space="preserve"> </w:t>
      </w:r>
      <w:r w:rsidR="00761E67">
        <w:rPr>
          <w:lang w:val="en-US"/>
        </w:rPr>
        <w:t>POS</w:t>
      </w:r>
      <w:r w:rsidR="00761E67" w:rsidRPr="00761E67">
        <w:t xml:space="preserve"> 7210</w:t>
      </w:r>
      <w:r w:rsidRPr="00097DA8">
        <w:t xml:space="preserve">), но требует, чтобы была выполнена поставка </w:t>
      </w:r>
      <w:r w:rsidR="003D7654">
        <w:t>товара</w:t>
      </w:r>
      <w:r w:rsidRPr="00097DA8">
        <w:t xml:space="preserve"> с определенным программным обеспечением, которое является интеллектуальной собст</w:t>
      </w:r>
      <w:r w:rsidR="003D7654">
        <w:t xml:space="preserve">венностью определенной компании. </w:t>
      </w:r>
    </w:p>
    <w:p w:rsidR="003D7654" w:rsidRDefault="00042FD7" w:rsidP="00097DA8">
      <w:pPr>
        <w:pStyle w:val="a8"/>
        <w:spacing w:before="120" w:after="60"/>
        <w:jc w:val="both"/>
      </w:pPr>
      <w:r>
        <w:t>Программа не является составной частью поставляемого товара</w:t>
      </w:r>
      <w:r w:rsidR="003D7654">
        <w:t xml:space="preserve">. </w:t>
      </w:r>
      <w:r w:rsidR="00761E67">
        <w:t xml:space="preserve">Терминал </w:t>
      </w:r>
      <w:r w:rsidR="00761E67">
        <w:rPr>
          <w:lang w:val="en-US"/>
        </w:rPr>
        <w:t>NEW</w:t>
      </w:r>
      <w:r w:rsidR="00761E67" w:rsidRPr="00761E67">
        <w:t xml:space="preserve"> </w:t>
      </w:r>
      <w:r w:rsidR="00761E67">
        <w:rPr>
          <w:lang w:val="en-US"/>
        </w:rPr>
        <w:t>POS</w:t>
      </w:r>
      <w:r w:rsidR="00761E67" w:rsidRPr="00761E67">
        <w:t xml:space="preserve"> 7210</w:t>
      </w:r>
      <w:r w:rsidR="003D7654">
        <w:t xml:space="preserve"> – это товар. </w:t>
      </w:r>
    </w:p>
    <w:p w:rsidR="00922C2A" w:rsidRPr="00922C2A" w:rsidRDefault="00922C2A" w:rsidP="00922C2A">
      <w:pPr>
        <w:pStyle w:val="a8"/>
        <w:spacing w:before="120" w:after="60"/>
        <w:jc w:val="both"/>
      </w:pPr>
      <w:r w:rsidRPr="00922C2A">
        <w:t xml:space="preserve">Наименование </w:t>
      </w:r>
      <w:r w:rsidR="003D7654">
        <w:t>электронного аукциона</w:t>
      </w:r>
      <w:r>
        <w:t>: «</w:t>
      </w:r>
      <w:r w:rsidR="00761E67" w:rsidRPr="005D632F">
        <w:rPr>
          <w:b/>
          <w:bCs/>
        </w:rPr>
        <w:t>Поставка терминалов NEWPOS NEW 7210 (или Эквивалент)</w:t>
      </w:r>
      <w:r>
        <w:t>»</w:t>
      </w:r>
    </w:p>
    <w:p w:rsidR="00EA18BB" w:rsidRDefault="003D7654" w:rsidP="00922C2A">
      <w:pPr>
        <w:pStyle w:val="a8"/>
        <w:spacing w:before="120" w:after="60"/>
        <w:jc w:val="both"/>
      </w:pPr>
      <w:r>
        <w:t>В</w:t>
      </w:r>
      <w:r w:rsidR="00922C2A">
        <w:t xml:space="preserve"> </w:t>
      </w:r>
      <w:r>
        <w:t xml:space="preserve">проекте </w:t>
      </w:r>
      <w:proofErr w:type="gramStart"/>
      <w:r>
        <w:t>контракта, опубликованного в аукционной документации указано</w:t>
      </w:r>
      <w:proofErr w:type="gramEnd"/>
      <w:r w:rsidR="00922C2A">
        <w:t>:</w:t>
      </w:r>
      <w:r w:rsidR="00922C2A" w:rsidRPr="00922C2A">
        <w:t xml:space="preserve"> </w:t>
      </w:r>
    </w:p>
    <w:p w:rsidR="003D7654" w:rsidRDefault="003D7654" w:rsidP="00922C2A">
      <w:pPr>
        <w:pStyle w:val="a8"/>
        <w:spacing w:before="120" w:after="60"/>
        <w:jc w:val="both"/>
      </w:pPr>
      <w:r>
        <w:t>«</w:t>
      </w:r>
      <w:r w:rsidRPr="003D7654">
        <w:t xml:space="preserve">1.2. </w:t>
      </w:r>
      <w:r w:rsidR="00761E67" w:rsidRPr="003E0ECB">
        <w:t>Терминал</w:t>
      </w:r>
      <w:r w:rsidR="00761E67">
        <w:t xml:space="preserve"> </w:t>
      </w:r>
      <w:r w:rsidR="00761E67" w:rsidRPr="003E0ECB">
        <w:rPr>
          <w:shd w:val="clear" w:color="auto" w:fill="FFFFFF"/>
        </w:rPr>
        <w:t> </w:t>
      </w:r>
      <w:r w:rsidR="00761E67" w:rsidRPr="003E0ECB">
        <w:t xml:space="preserve">для обеспечения расчетов за проезд в общественном транспорте </w:t>
      </w:r>
      <w:r w:rsidR="00761E67">
        <w:t xml:space="preserve">Красноярского края </w:t>
      </w:r>
      <w:r w:rsidR="00761E67" w:rsidRPr="003E0ECB">
        <w:t xml:space="preserve"> с помощью банковских, транспортных и социальных карт, с программным обеспечением</w:t>
      </w:r>
      <w:r w:rsidR="00761E67" w:rsidRPr="003D7654">
        <w:t xml:space="preserve"> </w:t>
      </w:r>
      <w:r w:rsidRPr="003D7654">
        <w:t>Предметом Контракта является поставка устройств оплаты и проверки проездных документов в подвижном составе (далее – Товар).</w:t>
      </w:r>
    </w:p>
    <w:p w:rsidR="003D7654" w:rsidRDefault="003D7654" w:rsidP="003D7654">
      <w:pPr>
        <w:pStyle w:val="a8"/>
        <w:spacing w:before="120" w:after="60"/>
        <w:jc w:val="both"/>
      </w:pPr>
      <w:r w:rsidRPr="003D7654">
        <w:t>Устройство оплаты и проверки проездных билетов</w:t>
      </w:r>
      <w:r>
        <w:t xml:space="preserve"> – это и есть Товар. В него не входит программное обеспечение. Оно может быть разное и это отдельный вид закупок.</w:t>
      </w:r>
    </w:p>
    <w:p w:rsidR="00AE1BA3" w:rsidRDefault="00AE1BA3" w:rsidP="003D7654">
      <w:pPr>
        <w:pStyle w:val="a8"/>
        <w:spacing w:before="120" w:after="60"/>
        <w:jc w:val="both"/>
      </w:pPr>
      <w:r>
        <w:t>Аукцион должен проводиться на закупку товара, а не закупку товара с определенным программным обеспечением.</w:t>
      </w:r>
    </w:p>
    <w:p w:rsidR="003D7654" w:rsidRPr="00AE1BA3" w:rsidRDefault="00AE1BA3" w:rsidP="00922C2A">
      <w:pPr>
        <w:pStyle w:val="a8"/>
        <w:spacing w:before="120" w:after="60"/>
        <w:jc w:val="both"/>
        <w:rPr>
          <w:b/>
          <w:sz w:val="32"/>
        </w:rPr>
      </w:pPr>
      <w:r w:rsidRPr="00AE1BA3">
        <w:rPr>
          <w:b/>
          <w:sz w:val="32"/>
        </w:rPr>
        <w:t>Довод 2.</w:t>
      </w:r>
    </w:p>
    <w:p w:rsidR="00AE1BA3" w:rsidRDefault="00AE1BA3" w:rsidP="00922C2A">
      <w:pPr>
        <w:pStyle w:val="a8"/>
        <w:spacing w:before="120" w:after="60"/>
        <w:jc w:val="both"/>
      </w:pPr>
      <w:r>
        <w:lastRenderedPageBreak/>
        <w:t>В техническом задании Заказчик указывает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9"/>
      </w:tblGrid>
      <w:tr w:rsidR="00761E67" w:rsidRPr="003E0ECB" w:rsidTr="00761E67">
        <w:trPr>
          <w:trHeight w:val="2830"/>
        </w:trPr>
        <w:tc>
          <w:tcPr>
            <w:tcW w:w="9889" w:type="dxa"/>
          </w:tcPr>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Должно обеспечить:</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 xml:space="preserve">1. возможность оплаты проезда Социальной картой Красноярского края на городских, пригородных с фиксированной стоимостью и </w:t>
            </w:r>
            <w:proofErr w:type="spellStart"/>
            <w:r w:rsidRPr="003E0ECB">
              <w:rPr>
                <w:rFonts w:ascii="Times New Roman" w:hAnsi="Times New Roman"/>
                <w:sz w:val="24"/>
                <w:szCs w:val="24"/>
              </w:rPr>
              <w:t>зонированных</w:t>
            </w:r>
            <w:proofErr w:type="spellEnd"/>
            <w:r w:rsidRPr="003E0ECB">
              <w:rPr>
                <w:rFonts w:ascii="Times New Roman" w:hAnsi="Times New Roman"/>
                <w:sz w:val="24"/>
                <w:szCs w:val="24"/>
              </w:rPr>
              <w:t xml:space="preserve"> маршрутах;</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2. возможность оплаты проезда Транспортными картами на городских маршрутах и пригородных маршрутах с фиксированной стоимостью;</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 xml:space="preserve">3. оплату проезда Транспортными картами на городских маршрутах по тарифным планам с фиксированным числом проездов; </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 xml:space="preserve">4. возможность возврата денежных средств или поездок на Социальную или Транспортную карту при выходе из строя транспортного средства на маршруте движения с помощью терминала; </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 xml:space="preserve">5. оплату проезда с дополнительной скидкой в случае пересадки пассажира в течение </w:t>
            </w:r>
            <w:r>
              <w:rPr>
                <w:rFonts w:ascii="Times New Roman" w:hAnsi="Times New Roman"/>
                <w:sz w:val="24"/>
                <w:szCs w:val="24"/>
              </w:rPr>
              <w:t>регламентированного времени</w:t>
            </w:r>
            <w:r w:rsidRPr="003E0ECB">
              <w:rPr>
                <w:rFonts w:ascii="Times New Roman" w:hAnsi="Times New Roman"/>
                <w:sz w:val="24"/>
                <w:szCs w:val="24"/>
              </w:rPr>
              <w:t xml:space="preserve"> в другое транспортное средство и оплатившего проезд с помощью Транспортной карты;</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6. возможность оплаты проезда Транспортной или Социальной картой только один раз в одном транспортном средстве в одном направлении движения;</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 xml:space="preserve">7. беспроводную инкассацию терминалов по </w:t>
            </w:r>
            <w:proofErr w:type="spellStart"/>
            <w:r w:rsidRPr="003E0ECB">
              <w:rPr>
                <w:rFonts w:ascii="Times New Roman" w:hAnsi="Times New Roman"/>
                <w:sz w:val="24"/>
                <w:szCs w:val="24"/>
              </w:rPr>
              <w:t>WiFi</w:t>
            </w:r>
            <w:proofErr w:type="spellEnd"/>
            <w:r w:rsidRPr="003E0ECB">
              <w:rPr>
                <w:rFonts w:ascii="Times New Roman" w:hAnsi="Times New Roman"/>
                <w:sz w:val="24"/>
                <w:szCs w:val="24"/>
              </w:rPr>
              <w:t xml:space="preserve"> или GPRS с автоматическим занесением информации в действующую систему учета поездок;</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8. удаленное обновление терминала в случае разработки новой версии программного обеспечения;</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9. учет оплаты проезда наличными денежными средствами с помощью терминала;</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10. печать чека при наличной оплате;</w:t>
            </w:r>
          </w:p>
          <w:p w:rsidR="00761E67" w:rsidRPr="003E0ECB" w:rsidRDefault="00761E67" w:rsidP="000A4607">
            <w:pPr>
              <w:spacing w:line="240" w:lineRule="auto"/>
              <w:contextualSpacing/>
              <w:jc w:val="both"/>
              <w:rPr>
                <w:rFonts w:ascii="Times New Roman" w:hAnsi="Times New Roman"/>
                <w:sz w:val="24"/>
                <w:szCs w:val="24"/>
              </w:rPr>
            </w:pPr>
            <w:r w:rsidRPr="003E0ECB">
              <w:rPr>
                <w:rFonts w:ascii="Times New Roman" w:hAnsi="Times New Roman"/>
                <w:sz w:val="24"/>
                <w:szCs w:val="24"/>
              </w:rPr>
              <w:t xml:space="preserve">11. автоматическое определение уникального номера терминала в </w:t>
            </w:r>
            <w:proofErr w:type="spellStart"/>
            <w:r w:rsidRPr="003E0ECB">
              <w:rPr>
                <w:rFonts w:ascii="Times New Roman" w:hAnsi="Times New Roman"/>
                <w:sz w:val="24"/>
                <w:szCs w:val="24"/>
              </w:rPr>
              <w:t>процессинговом</w:t>
            </w:r>
            <w:proofErr w:type="spellEnd"/>
            <w:r w:rsidRPr="003E0ECB">
              <w:rPr>
                <w:rFonts w:ascii="Times New Roman" w:hAnsi="Times New Roman"/>
                <w:sz w:val="24"/>
                <w:szCs w:val="24"/>
              </w:rPr>
              <w:t xml:space="preserve"> центре;</w:t>
            </w:r>
          </w:p>
          <w:p w:rsidR="00761E67" w:rsidRPr="003E0ECB" w:rsidRDefault="00761E67" w:rsidP="000A4607">
            <w:pPr>
              <w:spacing w:after="0" w:line="240" w:lineRule="auto"/>
              <w:contextualSpacing/>
              <w:jc w:val="both"/>
              <w:rPr>
                <w:rFonts w:ascii="Times New Roman" w:hAnsi="Times New Roman"/>
                <w:sz w:val="24"/>
                <w:szCs w:val="24"/>
              </w:rPr>
            </w:pPr>
            <w:r w:rsidRPr="003E0ECB">
              <w:rPr>
                <w:rFonts w:ascii="Times New Roman" w:hAnsi="Times New Roman"/>
                <w:sz w:val="24"/>
                <w:szCs w:val="24"/>
              </w:rPr>
              <w:t>12. прием к оплате NFC устройств, эмитирующих карты, с помощью платежной компоненты;</w:t>
            </w:r>
          </w:p>
          <w:p w:rsidR="00761E67" w:rsidRPr="003E0ECB" w:rsidRDefault="00761E67" w:rsidP="000A4607">
            <w:pPr>
              <w:spacing w:after="0" w:line="240" w:lineRule="auto"/>
              <w:contextualSpacing/>
              <w:jc w:val="both"/>
              <w:rPr>
                <w:rFonts w:ascii="Times New Roman" w:hAnsi="Times New Roman"/>
                <w:sz w:val="24"/>
                <w:szCs w:val="24"/>
              </w:rPr>
            </w:pPr>
          </w:p>
          <w:p w:rsidR="00761E67" w:rsidRPr="003E0ECB" w:rsidRDefault="00761E67" w:rsidP="000A4607">
            <w:pPr>
              <w:spacing w:line="240" w:lineRule="auto"/>
              <w:contextualSpacing/>
              <w:jc w:val="both"/>
              <w:rPr>
                <w:rFonts w:ascii="Times New Roman" w:hAnsi="Times New Roman"/>
                <w:color w:val="000000"/>
                <w:sz w:val="24"/>
                <w:szCs w:val="24"/>
              </w:rPr>
            </w:pPr>
            <w:r w:rsidRPr="003E0ECB">
              <w:rPr>
                <w:rFonts w:ascii="Times New Roman" w:hAnsi="Times New Roman"/>
                <w:sz w:val="24"/>
                <w:szCs w:val="24"/>
              </w:rPr>
              <w:t xml:space="preserve">13. прием к оплате с помощью платежной компоненты банковских карт с бесконтактным интерфейсом: </w:t>
            </w:r>
            <w:r w:rsidRPr="003E0ECB">
              <w:rPr>
                <w:rFonts w:ascii="Times New Roman" w:hAnsi="Times New Roman"/>
                <w:color w:val="000000"/>
                <w:sz w:val="24"/>
                <w:szCs w:val="24"/>
              </w:rPr>
              <w:t xml:space="preserve">ПС МИР, </w:t>
            </w:r>
            <w:proofErr w:type="spellStart"/>
            <w:r w:rsidRPr="003E0ECB">
              <w:rPr>
                <w:rFonts w:ascii="Times New Roman" w:hAnsi="Times New Roman"/>
                <w:color w:val="000000"/>
                <w:sz w:val="24"/>
                <w:szCs w:val="24"/>
              </w:rPr>
              <w:t>Visa</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payWave</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MasterCard</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PayPass</w:t>
            </w:r>
            <w:proofErr w:type="spellEnd"/>
            <w:r w:rsidRPr="003E0ECB">
              <w:rPr>
                <w:rFonts w:ascii="Times New Roman" w:hAnsi="Times New Roman"/>
                <w:color w:val="000000"/>
                <w:sz w:val="24"/>
                <w:szCs w:val="24"/>
              </w:rPr>
              <w:t xml:space="preserve">, UPI , а также бесконтактные технологии оплаты </w:t>
            </w:r>
            <w:proofErr w:type="spellStart"/>
            <w:r w:rsidRPr="003E0ECB">
              <w:rPr>
                <w:rFonts w:ascii="Times New Roman" w:hAnsi="Times New Roman"/>
                <w:color w:val="000000"/>
                <w:sz w:val="24"/>
                <w:szCs w:val="24"/>
              </w:rPr>
              <w:t>Apple</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Pay</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Google</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Pay</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Samsung</w:t>
            </w:r>
            <w:proofErr w:type="spellEnd"/>
            <w:r w:rsidRPr="003E0ECB">
              <w:rPr>
                <w:rFonts w:ascii="Times New Roman" w:hAnsi="Times New Roman"/>
                <w:color w:val="000000"/>
                <w:sz w:val="24"/>
                <w:szCs w:val="24"/>
              </w:rPr>
              <w:t xml:space="preserve"> </w:t>
            </w:r>
            <w:proofErr w:type="spellStart"/>
            <w:r w:rsidRPr="003E0ECB">
              <w:rPr>
                <w:rFonts w:ascii="Times New Roman" w:hAnsi="Times New Roman"/>
                <w:color w:val="000000"/>
                <w:sz w:val="24"/>
                <w:szCs w:val="24"/>
              </w:rPr>
              <w:t>Pay</w:t>
            </w:r>
            <w:proofErr w:type="spellEnd"/>
            <w:r w:rsidRPr="003E0ECB">
              <w:rPr>
                <w:rFonts w:ascii="Times New Roman" w:hAnsi="Times New Roman"/>
                <w:color w:val="000000"/>
                <w:sz w:val="24"/>
                <w:szCs w:val="24"/>
              </w:rPr>
              <w:t>;</w:t>
            </w:r>
          </w:p>
          <w:p w:rsidR="00761E67" w:rsidRPr="003E0ECB" w:rsidRDefault="00761E67" w:rsidP="000A4607">
            <w:pPr>
              <w:tabs>
                <w:tab w:val="left" w:pos="5103"/>
              </w:tabs>
              <w:spacing w:line="240" w:lineRule="auto"/>
              <w:contextualSpacing/>
              <w:jc w:val="both"/>
              <w:rPr>
                <w:rFonts w:ascii="Times New Roman" w:hAnsi="Times New Roman"/>
                <w:color w:val="000000"/>
                <w:sz w:val="24"/>
                <w:szCs w:val="24"/>
              </w:rPr>
            </w:pPr>
            <w:r w:rsidRPr="003E0ECB">
              <w:rPr>
                <w:rFonts w:ascii="Times New Roman" w:hAnsi="Times New Roman"/>
                <w:color w:val="000000"/>
                <w:sz w:val="24"/>
                <w:szCs w:val="24"/>
              </w:rPr>
              <w:t xml:space="preserve">14. загрузка нормативно-справочной информации из базы данных (актуализация информации о текущих тарифах, списках школьников); </w:t>
            </w:r>
          </w:p>
          <w:p w:rsidR="00761E67" w:rsidRPr="003E0ECB" w:rsidRDefault="00761E67" w:rsidP="000A4607">
            <w:pPr>
              <w:tabs>
                <w:tab w:val="left" w:pos="5103"/>
              </w:tabs>
              <w:spacing w:line="240" w:lineRule="auto"/>
              <w:contextualSpacing/>
              <w:jc w:val="both"/>
              <w:rPr>
                <w:rFonts w:ascii="Times New Roman" w:hAnsi="Times New Roman"/>
                <w:color w:val="000000"/>
                <w:sz w:val="24"/>
                <w:szCs w:val="24"/>
              </w:rPr>
            </w:pPr>
            <w:r w:rsidRPr="003E0ECB">
              <w:rPr>
                <w:rFonts w:ascii="Times New Roman" w:hAnsi="Times New Roman"/>
                <w:color w:val="000000"/>
                <w:sz w:val="24"/>
                <w:szCs w:val="24"/>
              </w:rPr>
              <w:t xml:space="preserve">15. авторизация кассира, открытие смены, закрытие смены (открытие и закрытие смены должно производиться в служебном режиме, для входа в который кассиру необходимо приложить служебную смарт-карту к считывателю терминала); </w:t>
            </w:r>
          </w:p>
          <w:p w:rsidR="00761E67" w:rsidRPr="003E0ECB" w:rsidRDefault="00761E67" w:rsidP="000A4607">
            <w:pPr>
              <w:tabs>
                <w:tab w:val="left" w:pos="5103"/>
              </w:tabs>
              <w:spacing w:line="240" w:lineRule="auto"/>
              <w:contextualSpacing/>
              <w:jc w:val="both"/>
              <w:rPr>
                <w:rFonts w:ascii="Times New Roman" w:hAnsi="Times New Roman"/>
                <w:color w:val="000000"/>
                <w:sz w:val="24"/>
                <w:szCs w:val="24"/>
              </w:rPr>
            </w:pPr>
            <w:r w:rsidRPr="003E0ECB">
              <w:rPr>
                <w:rFonts w:ascii="Times New Roman" w:hAnsi="Times New Roman"/>
                <w:color w:val="000000"/>
                <w:sz w:val="24"/>
                <w:szCs w:val="24"/>
              </w:rPr>
              <w:t xml:space="preserve">16. возможность интеграции с Платежным </w:t>
            </w:r>
            <w:proofErr w:type="gramStart"/>
            <w:r w:rsidRPr="003E0ECB">
              <w:rPr>
                <w:rFonts w:ascii="Times New Roman" w:hAnsi="Times New Roman"/>
                <w:color w:val="000000"/>
                <w:sz w:val="24"/>
                <w:szCs w:val="24"/>
              </w:rPr>
              <w:t>шлюзом</w:t>
            </w:r>
            <w:proofErr w:type="gramEnd"/>
            <w:r w:rsidRPr="003E0ECB">
              <w:rPr>
                <w:rFonts w:ascii="Times New Roman" w:hAnsi="Times New Roman"/>
                <w:color w:val="000000"/>
                <w:sz w:val="24"/>
                <w:szCs w:val="24"/>
              </w:rPr>
              <w:t xml:space="preserve"> обеспечивающим проведение авторизации платежей не менее чем через  2 банка </w:t>
            </w:r>
            <w:proofErr w:type="spellStart"/>
            <w:r w:rsidRPr="003E0ECB">
              <w:rPr>
                <w:rFonts w:ascii="Times New Roman" w:hAnsi="Times New Roman"/>
                <w:color w:val="000000"/>
                <w:sz w:val="24"/>
                <w:szCs w:val="24"/>
              </w:rPr>
              <w:t>эквайера</w:t>
            </w:r>
            <w:proofErr w:type="spellEnd"/>
            <w:r w:rsidRPr="003E0ECB">
              <w:rPr>
                <w:rFonts w:ascii="Times New Roman" w:hAnsi="Times New Roman"/>
                <w:color w:val="000000"/>
                <w:sz w:val="24"/>
                <w:szCs w:val="24"/>
              </w:rPr>
              <w:t xml:space="preserve">, без смены рабочих ключей в терминале; </w:t>
            </w:r>
          </w:p>
          <w:p w:rsidR="00761E67" w:rsidRPr="003E0ECB" w:rsidRDefault="00761E67" w:rsidP="000A4607">
            <w:pPr>
              <w:tabs>
                <w:tab w:val="left" w:pos="5103"/>
              </w:tabs>
              <w:spacing w:line="240" w:lineRule="auto"/>
              <w:contextualSpacing/>
              <w:jc w:val="both"/>
              <w:rPr>
                <w:rFonts w:ascii="Times New Roman" w:hAnsi="Times New Roman"/>
                <w:color w:val="000000"/>
                <w:sz w:val="24"/>
                <w:szCs w:val="24"/>
              </w:rPr>
            </w:pPr>
            <w:r w:rsidRPr="003E0ECB">
              <w:rPr>
                <w:rFonts w:ascii="Times New Roman" w:hAnsi="Times New Roman"/>
                <w:color w:val="000000"/>
                <w:sz w:val="24"/>
                <w:szCs w:val="24"/>
              </w:rPr>
              <w:t>17. возможность смены рабочих ключей терм</w:t>
            </w:r>
            <w:r w:rsidRPr="003E0ECB">
              <w:rPr>
                <w:rFonts w:ascii="Times New Roman" w:hAnsi="Times New Roman"/>
                <w:sz w:val="24"/>
                <w:szCs w:val="24"/>
              </w:rPr>
              <w:t>и</w:t>
            </w:r>
            <w:r w:rsidRPr="003E0ECB">
              <w:rPr>
                <w:rFonts w:ascii="Times New Roman" w:hAnsi="Times New Roman"/>
                <w:color w:val="000000"/>
                <w:sz w:val="24"/>
                <w:szCs w:val="24"/>
              </w:rPr>
              <w:t>налов по инициативе Платежного шлюза;</w:t>
            </w:r>
          </w:p>
          <w:p w:rsidR="00761E67" w:rsidRPr="003E0ECB" w:rsidRDefault="00761E67" w:rsidP="000A4607">
            <w:pPr>
              <w:tabs>
                <w:tab w:val="left" w:pos="5103"/>
              </w:tabs>
              <w:spacing w:line="240" w:lineRule="auto"/>
              <w:contextualSpacing/>
              <w:jc w:val="both"/>
              <w:rPr>
                <w:rFonts w:ascii="Times New Roman" w:hAnsi="Times New Roman"/>
                <w:sz w:val="24"/>
                <w:szCs w:val="24"/>
              </w:rPr>
            </w:pPr>
            <w:r w:rsidRPr="003E0ECB">
              <w:rPr>
                <w:rFonts w:ascii="Times New Roman" w:hAnsi="Times New Roman"/>
                <w:color w:val="000000"/>
                <w:sz w:val="24"/>
                <w:szCs w:val="24"/>
              </w:rPr>
              <w:t>18. работу с Черным и Белым списками банковских карт;</w:t>
            </w:r>
          </w:p>
          <w:p w:rsidR="00761E67" w:rsidRPr="003E0ECB" w:rsidRDefault="00761E67" w:rsidP="000A4607">
            <w:pPr>
              <w:tabs>
                <w:tab w:val="left" w:pos="5103"/>
              </w:tabs>
              <w:spacing w:line="240" w:lineRule="auto"/>
              <w:contextualSpacing/>
              <w:jc w:val="both"/>
              <w:rPr>
                <w:rFonts w:ascii="Times New Roman" w:hAnsi="Times New Roman"/>
                <w:sz w:val="24"/>
                <w:szCs w:val="24"/>
              </w:rPr>
            </w:pPr>
            <w:r w:rsidRPr="003E0ECB">
              <w:rPr>
                <w:rFonts w:ascii="Times New Roman" w:hAnsi="Times New Roman"/>
                <w:sz w:val="24"/>
                <w:szCs w:val="24"/>
              </w:rPr>
              <w:t xml:space="preserve">19. </w:t>
            </w:r>
            <w:r w:rsidRPr="003E0ECB">
              <w:rPr>
                <w:rFonts w:ascii="Times New Roman" w:hAnsi="Times New Roman"/>
                <w:color w:val="000000"/>
                <w:sz w:val="24"/>
                <w:szCs w:val="24"/>
              </w:rPr>
              <w:t xml:space="preserve">возможность проведения банковских транзакций в режиме  </w:t>
            </w:r>
            <w:proofErr w:type="spellStart"/>
            <w:r w:rsidRPr="003E0ECB">
              <w:rPr>
                <w:rFonts w:ascii="Times New Roman" w:hAnsi="Times New Roman"/>
                <w:color w:val="000000"/>
                <w:sz w:val="24"/>
                <w:szCs w:val="24"/>
              </w:rPr>
              <w:t>online</w:t>
            </w:r>
            <w:proofErr w:type="spellEnd"/>
            <w:r w:rsidRPr="003E0ECB">
              <w:rPr>
                <w:rFonts w:ascii="Times New Roman" w:hAnsi="Times New Roman"/>
                <w:color w:val="000000"/>
                <w:sz w:val="24"/>
                <w:szCs w:val="24"/>
              </w:rPr>
              <w:t xml:space="preserve"> и отложенной авторизации. Режим работы определяется  настройками </w:t>
            </w:r>
            <w:proofErr w:type="gramStart"/>
            <w:r w:rsidRPr="003E0ECB">
              <w:rPr>
                <w:rFonts w:ascii="Times New Roman" w:hAnsi="Times New Roman"/>
                <w:color w:val="000000"/>
                <w:sz w:val="24"/>
                <w:szCs w:val="24"/>
              </w:rPr>
              <w:t>ПО</w:t>
            </w:r>
            <w:proofErr w:type="gramEnd"/>
            <w:r w:rsidRPr="003E0ECB">
              <w:rPr>
                <w:rFonts w:ascii="Times New Roman" w:hAnsi="Times New Roman"/>
                <w:color w:val="000000"/>
                <w:sz w:val="24"/>
                <w:szCs w:val="24"/>
              </w:rPr>
              <w:t xml:space="preserve"> на терминале.</w:t>
            </w:r>
          </w:p>
        </w:tc>
      </w:tr>
      <w:tr w:rsidR="00761E67" w:rsidRPr="003E0ECB" w:rsidTr="00761E67">
        <w:trPr>
          <w:trHeight w:val="3440"/>
        </w:trPr>
        <w:tc>
          <w:tcPr>
            <w:tcW w:w="9889" w:type="dxa"/>
          </w:tcPr>
          <w:p w:rsidR="00761E67" w:rsidRPr="003E0ECB" w:rsidRDefault="00761E67" w:rsidP="00761E67">
            <w:pPr>
              <w:numPr>
                <w:ilvl w:val="0"/>
                <w:numId w:val="9"/>
              </w:numPr>
              <w:spacing w:after="0" w:line="240" w:lineRule="auto"/>
              <w:contextualSpacing/>
              <w:jc w:val="both"/>
              <w:rPr>
                <w:rFonts w:ascii="Times New Roman" w:hAnsi="Times New Roman"/>
                <w:sz w:val="24"/>
                <w:szCs w:val="24"/>
              </w:rPr>
            </w:pPr>
            <w:r w:rsidRPr="003E0ECB">
              <w:rPr>
                <w:rFonts w:ascii="Times New Roman" w:hAnsi="Times New Roman"/>
                <w:sz w:val="24"/>
                <w:szCs w:val="24"/>
              </w:rPr>
              <w:t xml:space="preserve">Соответствие стандарту EMV </w:t>
            </w:r>
            <w:proofErr w:type="spellStart"/>
            <w:r w:rsidRPr="003E0ECB">
              <w:rPr>
                <w:rFonts w:ascii="Times New Roman" w:hAnsi="Times New Roman"/>
                <w:sz w:val="24"/>
                <w:szCs w:val="24"/>
              </w:rPr>
              <w:t>Level</w:t>
            </w:r>
            <w:proofErr w:type="spellEnd"/>
            <w:r w:rsidRPr="003E0ECB">
              <w:rPr>
                <w:rFonts w:ascii="Times New Roman" w:hAnsi="Times New Roman"/>
                <w:sz w:val="24"/>
                <w:szCs w:val="24"/>
              </w:rPr>
              <w:t xml:space="preserve"> 2; </w:t>
            </w:r>
          </w:p>
          <w:p w:rsidR="00761E67" w:rsidRPr="003E0ECB" w:rsidRDefault="00761E67" w:rsidP="00761E67">
            <w:pPr>
              <w:numPr>
                <w:ilvl w:val="0"/>
                <w:numId w:val="9"/>
              </w:numPr>
              <w:spacing w:line="240" w:lineRule="auto"/>
              <w:contextualSpacing/>
              <w:jc w:val="both"/>
              <w:rPr>
                <w:rFonts w:ascii="Times New Roman" w:hAnsi="Times New Roman"/>
                <w:sz w:val="24"/>
                <w:szCs w:val="24"/>
              </w:rPr>
            </w:pPr>
            <w:r w:rsidRPr="003E0ECB">
              <w:rPr>
                <w:rFonts w:ascii="Times New Roman" w:hAnsi="Times New Roman"/>
                <w:sz w:val="24"/>
                <w:szCs w:val="24"/>
              </w:rPr>
              <w:t>Соответствие стандарту безопасности PCI PA-DSS;</w:t>
            </w:r>
          </w:p>
          <w:p w:rsidR="00761E67" w:rsidRPr="003E0ECB" w:rsidRDefault="00761E67" w:rsidP="00761E67">
            <w:pPr>
              <w:numPr>
                <w:ilvl w:val="0"/>
                <w:numId w:val="9"/>
              </w:numPr>
              <w:spacing w:after="0" w:line="240" w:lineRule="auto"/>
              <w:contextualSpacing/>
              <w:jc w:val="both"/>
              <w:rPr>
                <w:rFonts w:ascii="Times New Roman" w:hAnsi="Times New Roman"/>
                <w:sz w:val="24"/>
                <w:szCs w:val="24"/>
              </w:rPr>
            </w:pPr>
            <w:r w:rsidRPr="003E0ECB">
              <w:rPr>
                <w:rFonts w:ascii="Times New Roman" w:hAnsi="Times New Roman"/>
                <w:sz w:val="24"/>
                <w:szCs w:val="24"/>
              </w:rPr>
              <w:t xml:space="preserve">Сертифицирована по PCI PIN </w:t>
            </w:r>
            <w:proofErr w:type="spellStart"/>
            <w:r w:rsidRPr="003E0ECB">
              <w:rPr>
                <w:rFonts w:ascii="Times New Roman" w:hAnsi="Times New Roman"/>
                <w:sz w:val="24"/>
                <w:szCs w:val="24"/>
              </w:rPr>
              <w:t>Security</w:t>
            </w:r>
            <w:proofErr w:type="spellEnd"/>
            <w:r w:rsidRPr="003E0ECB">
              <w:rPr>
                <w:rFonts w:ascii="Times New Roman" w:hAnsi="Times New Roman"/>
                <w:sz w:val="24"/>
                <w:szCs w:val="24"/>
              </w:rPr>
              <w:t>.</w:t>
            </w:r>
          </w:p>
          <w:p w:rsidR="00761E67" w:rsidRPr="003E0ECB" w:rsidRDefault="00761E67" w:rsidP="00761E67">
            <w:pPr>
              <w:numPr>
                <w:ilvl w:val="0"/>
                <w:numId w:val="9"/>
              </w:numPr>
              <w:spacing w:after="0" w:line="240" w:lineRule="auto"/>
              <w:contextualSpacing/>
              <w:jc w:val="both"/>
              <w:rPr>
                <w:rFonts w:ascii="Times New Roman" w:hAnsi="Times New Roman"/>
                <w:sz w:val="24"/>
                <w:szCs w:val="24"/>
              </w:rPr>
            </w:pPr>
            <w:r w:rsidRPr="003E0ECB">
              <w:rPr>
                <w:rFonts w:ascii="Times New Roman" w:hAnsi="Times New Roman"/>
                <w:sz w:val="24"/>
                <w:szCs w:val="24"/>
              </w:rPr>
              <w:t xml:space="preserve">Обеспечение возможности проводить карточные транзакции  как с вводом </w:t>
            </w:r>
            <w:proofErr w:type="spellStart"/>
            <w:r w:rsidRPr="003E0ECB">
              <w:rPr>
                <w:rFonts w:ascii="Times New Roman" w:hAnsi="Times New Roman"/>
                <w:sz w:val="24"/>
                <w:szCs w:val="24"/>
              </w:rPr>
              <w:t>пин-кода</w:t>
            </w:r>
            <w:proofErr w:type="spellEnd"/>
            <w:r w:rsidRPr="003E0ECB">
              <w:rPr>
                <w:rFonts w:ascii="Times New Roman" w:hAnsi="Times New Roman"/>
                <w:sz w:val="24"/>
                <w:szCs w:val="24"/>
              </w:rPr>
              <w:t xml:space="preserve">, так и без ввода </w:t>
            </w:r>
            <w:proofErr w:type="spellStart"/>
            <w:r w:rsidRPr="003E0ECB">
              <w:rPr>
                <w:rFonts w:ascii="Times New Roman" w:hAnsi="Times New Roman"/>
                <w:sz w:val="24"/>
                <w:szCs w:val="24"/>
              </w:rPr>
              <w:t>пин-кода</w:t>
            </w:r>
            <w:proofErr w:type="spellEnd"/>
            <w:r w:rsidRPr="003E0ECB">
              <w:rPr>
                <w:rFonts w:ascii="Times New Roman" w:hAnsi="Times New Roman"/>
                <w:sz w:val="24"/>
                <w:szCs w:val="24"/>
              </w:rPr>
              <w:t xml:space="preserve">; </w:t>
            </w:r>
          </w:p>
          <w:p w:rsidR="00761E67" w:rsidRPr="003E0ECB" w:rsidRDefault="00761E67" w:rsidP="00761E67">
            <w:pPr>
              <w:numPr>
                <w:ilvl w:val="0"/>
                <w:numId w:val="9"/>
              </w:numPr>
              <w:spacing w:line="240" w:lineRule="auto"/>
              <w:contextualSpacing/>
              <w:jc w:val="both"/>
              <w:rPr>
                <w:rFonts w:ascii="Times New Roman" w:hAnsi="Times New Roman"/>
                <w:sz w:val="24"/>
                <w:szCs w:val="24"/>
              </w:rPr>
            </w:pPr>
            <w:r w:rsidRPr="003E0ECB">
              <w:rPr>
                <w:rFonts w:ascii="Times New Roman" w:hAnsi="Times New Roman"/>
                <w:sz w:val="24"/>
                <w:szCs w:val="24"/>
              </w:rPr>
              <w:t>Платежная компонента должна быть включена в Единый реестр российских программ для электронных вычислительных машин и баз данных (выпускается на основании приказа Министерства Связи и Массовых Коммуникаций Российской Федерации)</w:t>
            </w:r>
          </w:p>
        </w:tc>
      </w:tr>
    </w:tbl>
    <w:p w:rsidR="00AE1BA3" w:rsidRDefault="00AE1BA3" w:rsidP="00922C2A">
      <w:pPr>
        <w:pStyle w:val="a8"/>
        <w:spacing w:before="120" w:after="60"/>
        <w:jc w:val="both"/>
      </w:pPr>
      <w:r>
        <w:lastRenderedPageBreak/>
        <w:t xml:space="preserve">В соответствии с этими требованиями Участник должен не только поставить товар, но </w:t>
      </w:r>
    </w:p>
    <w:p w:rsidR="00AE1BA3" w:rsidRDefault="00AE1BA3" w:rsidP="00AE1BA3">
      <w:pPr>
        <w:pStyle w:val="a8"/>
        <w:numPr>
          <w:ilvl w:val="0"/>
          <w:numId w:val="7"/>
        </w:numPr>
        <w:spacing w:before="120" w:after="60"/>
        <w:jc w:val="both"/>
      </w:pPr>
      <w:r>
        <w:t>или закупить готовую программу соответствующую</w:t>
      </w:r>
      <w:r w:rsidRPr="00AE1BA3">
        <w:t xml:space="preserve"> </w:t>
      </w:r>
      <w:proofErr w:type="gramStart"/>
      <w:r w:rsidRPr="00AE1BA3">
        <w:t>действующей</w:t>
      </w:r>
      <w:proofErr w:type="gramEnd"/>
      <w:r w:rsidRPr="00AE1BA3">
        <w:t xml:space="preserve"> АСОП  г.</w:t>
      </w:r>
      <w:r w:rsidR="00761E67">
        <w:t xml:space="preserve"> Красноярска</w:t>
      </w:r>
      <w:r>
        <w:t xml:space="preserve">. Тогда получается, что владелец программы </w:t>
      </w:r>
      <w:r w:rsidRPr="00097DA8">
        <w:t>по своему усмотрению может каким-то компаниям предоставить данное программное обеспечение, другим не предоставить вовсе или предоставить по завышенной цене.</w:t>
      </w:r>
      <w:r>
        <w:t xml:space="preserve"> </w:t>
      </w:r>
      <w:r w:rsidRPr="00097DA8">
        <w:t>Что ставит участников закупки в неравные условия или вовсе ограничивает возможности участия в закупке.</w:t>
      </w:r>
    </w:p>
    <w:p w:rsidR="00AE1BA3" w:rsidRPr="00097DA8" w:rsidRDefault="00AE1BA3" w:rsidP="00AE1BA3">
      <w:pPr>
        <w:pStyle w:val="a8"/>
        <w:numPr>
          <w:ilvl w:val="0"/>
          <w:numId w:val="7"/>
        </w:numPr>
        <w:spacing w:before="120" w:after="60"/>
        <w:jc w:val="both"/>
      </w:pPr>
      <w:r>
        <w:t>Или сам написать или заказать программу. Но для этого нужны коды, ключи де</w:t>
      </w:r>
      <w:r w:rsidR="00AE6315">
        <w:t>йс</w:t>
      </w:r>
      <w:r>
        <w:t>твующей программы АСОП  г.</w:t>
      </w:r>
      <w:r w:rsidR="00761E67">
        <w:t xml:space="preserve"> Красноярска</w:t>
      </w:r>
      <w:r>
        <w:t>. Эти данные Заказчик должен предоставить в открытом доступе в аукционной документации. Что не сделано. Данные не предоставлены.</w:t>
      </w:r>
    </w:p>
    <w:p w:rsidR="00AE1BA3" w:rsidRDefault="00AE1BA3" w:rsidP="00922C2A">
      <w:pPr>
        <w:pStyle w:val="a8"/>
        <w:spacing w:before="120" w:after="60"/>
        <w:jc w:val="both"/>
      </w:pPr>
    </w:p>
    <w:p w:rsidR="00042FD7" w:rsidRPr="00162D48" w:rsidRDefault="00162D48" w:rsidP="00922C2A">
      <w:pPr>
        <w:tabs>
          <w:tab w:val="left" w:pos="56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итоге</w:t>
      </w:r>
      <w:r w:rsidR="00AE1BA3" w:rsidRPr="00162D48">
        <w:rPr>
          <w:rFonts w:ascii="Times New Roman" w:eastAsia="Times New Roman" w:hAnsi="Times New Roman" w:cs="Times New Roman"/>
          <w:sz w:val="24"/>
          <w:szCs w:val="24"/>
          <w:lang w:eastAsia="ru-RU"/>
        </w:rPr>
        <w:t xml:space="preserve"> п</w:t>
      </w:r>
      <w:r w:rsidR="00042FD7" w:rsidRPr="00162D48">
        <w:rPr>
          <w:rFonts w:ascii="Times New Roman" w:eastAsia="Times New Roman" w:hAnsi="Times New Roman" w:cs="Times New Roman"/>
          <w:sz w:val="24"/>
          <w:szCs w:val="24"/>
          <w:lang w:eastAsia="ru-RU"/>
        </w:rPr>
        <w:t>олучается, что компании, потенциальные участники закупки так или иначе связанные с поставщиком программного обеспечения (единственным поставщиком) получают преимущество перед остальными участниками. Это противоречит ст. 17, ч.1, п. 1 153-ФЗ: «1.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22C2A" w:rsidRPr="00162D48" w:rsidRDefault="00042FD7" w:rsidP="00042FD7">
      <w:pPr>
        <w:pStyle w:val="a8"/>
        <w:numPr>
          <w:ilvl w:val="0"/>
          <w:numId w:val="5"/>
        </w:numPr>
        <w:spacing w:before="120" w:after="60"/>
        <w:jc w:val="both"/>
      </w:pPr>
      <w:proofErr w:type="gramStart"/>
      <w:r w:rsidRPr="00162D48">
        <w:t>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042FD7" w:rsidRPr="00162D48" w:rsidRDefault="00AE1BA3" w:rsidP="00AE6315">
      <w:pPr>
        <w:pStyle w:val="a8"/>
        <w:numPr>
          <w:ilvl w:val="0"/>
          <w:numId w:val="5"/>
        </w:numPr>
        <w:spacing w:before="120" w:after="60"/>
        <w:jc w:val="both"/>
      </w:pPr>
      <w:proofErr w:type="gramStart"/>
      <w:r w:rsidRPr="00162D48">
        <w:t>Заказчик, о</w:t>
      </w:r>
      <w:r w:rsidR="00042FD7" w:rsidRPr="00162D48">
        <w:t xml:space="preserve">рганизаторы торгов своим требованием о том, что товар, являющийся предметом торгов, должен быть с программным обеспечением определенной компании, координируют деятельность участников, заставляя их </w:t>
      </w:r>
      <w:r w:rsidRPr="00162D48">
        <w:t xml:space="preserve">или </w:t>
      </w:r>
      <w:r w:rsidR="00042FD7" w:rsidRPr="00162D48">
        <w:t xml:space="preserve">закупить программное обеспечение у </w:t>
      </w:r>
      <w:r w:rsidRPr="00162D48">
        <w:t>определенного</w:t>
      </w:r>
      <w:r w:rsidR="00042FD7" w:rsidRPr="00162D48">
        <w:t xml:space="preserve"> поставщика – разработчика программного обеспечения</w:t>
      </w:r>
      <w:r w:rsidRPr="00162D48">
        <w:t xml:space="preserve"> или разработать программное обеспечение, при этом не предоставляет данных по программе, с которой она должна быть совместима</w:t>
      </w:r>
      <w:r w:rsidR="00042FD7" w:rsidRPr="00162D48">
        <w:t xml:space="preserve">. </w:t>
      </w:r>
      <w:proofErr w:type="gramEnd"/>
    </w:p>
    <w:p w:rsidR="00042FD7" w:rsidRDefault="00162D48" w:rsidP="00042FD7">
      <w:pPr>
        <w:pStyle w:val="a8"/>
        <w:spacing w:before="120" w:after="60"/>
        <w:jc w:val="both"/>
      </w:pPr>
      <w:r w:rsidRPr="00162D48">
        <w:t>Это аукцион</w:t>
      </w:r>
      <w:r w:rsidR="00042FD7" w:rsidRPr="00162D48">
        <w:t xml:space="preserve"> на поставку товара, а не </w:t>
      </w:r>
      <w:r w:rsidRPr="00162D48">
        <w:t>аукцион</w:t>
      </w:r>
      <w:r w:rsidR="00042FD7" w:rsidRPr="00162D48">
        <w:t xml:space="preserve"> на поставку товара с определенным программным обеспечением. Требование установки обеспечения в данной закупке противоречит законодательству Российской Федерации.</w:t>
      </w:r>
    </w:p>
    <w:p w:rsidR="005A14BB" w:rsidRDefault="00761E67" w:rsidP="005A14BB">
      <w:pPr>
        <w:pStyle w:val="a8"/>
        <w:spacing w:before="120" w:after="60"/>
        <w:jc w:val="both"/>
      </w:pPr>
      <w:r>
        <w:t xml:space="preserve"> </w:t>
      </w:r>
      <w:r w:rsidR="005A14BB">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A14BB" w:rsidRDefault="005A14BB" w:rsidP="005A14BB">
      <w:pPr>
        <w:pStyle w:val="a8"/>
        <w:spacing w:before="120" w:after="6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roofErr w:type="gramStart"/>
      <w:r>
        <w:t>.»</w:t>
      </w:r>
      <w:proofErr w:type="gramEnd"/>
    </w:p>
    <w:p w:rsidR="005A14BB" w:rsidRDefault="005A14BB" w:rsidP="005A14BB">
      <w:pPr>
        <w:pStyle w:val="a8"/>
        <w:spacing w:before="120" w:after="60"/>
        <w:jc w:val="both"/>
      </w:pPr>
      <w:r>
        <w:lastRenderedPageBreak/>
        <w:t xml:space="preserve">Требования Заказчика противоречат </w:t>
      </w:r>
      <w:r w:rsidR="00761E67">
        <w:t>223</w:t>
      </w:r>
      <w:r>
        <w:t>-ФЗ, они создают неравные «условия для обеспечения конкуренции между участниками закупок».</w:t>
      </w:r>
    </w:p>
    <w:p w:rsidR="005A14BB" w:rsidRDefault="005A14BB" w:rsidP="005A14BB">
      <w:pPr>
        <w:pStyle w:val="a8"/>
        <w:spacing w:before="120" w:after="60"/>
        <w:jc w:val="both"/>
      </w:pPr>
      <w:r>
        <w:t>И налицо несоблюдение «принципа добросовестной ценовой и неценовой конкуренции между участниками закупок в целях выявления лучших условий поставок товаров.»</w:t>
      </w:r>
    </w:p>
    <w:p w:rsidR="005A14BB" w:rsidRPr="00BE2E17" w:rsidRDefault="00B1555D" w:rsidP="005A14BB">
      <w:pPr>
        <w:pStyle w:val="a8"/>
        <w:spacing w:before="120" w:after="60"/>
        <w:jc w:val="both"/>
        <w:rPr>
          <w:b/>
          <w:sz w:val="32"/>
        </w:rPr>
      </w:pPr>
      <w:r w:rsidRPr="00BE2E17">
        <w:rPr>
          <w:b/>
          <w:sz w:val="32"/>
        </w:rPr>
        <w:t>Довод 3.</w:t>
      </w:r>
    </w:p>
    <w:p w:rsidR="00B1555D" w:rsidRPr="00922C2A" w:rsidRDefault="00B1555D" w:rsidP="00B1555D">
      <w:pPr>
        <w:pStyle w:val="a8"/>
        <w:spacing w:before="120" w:after="60"/>
        <w:jc w:val="both"/>
      </w:pPr>
      <w:r>
        <w:t>Даже в наименовании закупки указанно: «</w:t>
      </w:r>
      <w:r w:rsidRPr="005D632F">
        <w:rPr>
          <w:b/>
          <w:bCs/>
        </w:rPr>
        <w:t>Поставка терминалов NEWPOS NEW 7210 (или Эквивалент)</w:t>
      </w:r>
      <w:r>
        <w:t xml:space="preserve">», то есть закупка </w:t>
      </w:r>
      <w:r w:rsidR="00BE2E17">
        <w:t>подразумевает</w:t>
      </w:r>
      <w:r>
        <w:t xml:space="preserve"> возможность поставки эквивалентного товара, но при этом заказчик требует установки конкретного программного обеспечения без возможности поставки эквивалента. Одно противоречит другому</w:t>
      </w:r>
      <w:r w:rsidR="00BE2E17">
        <w:t>.</w:t>
      </w:r>
      <w:r>
        <w:t xml:space="preserve"> </w:t>
      </w:r>
    </w:p>
    <w:p w:rsidR="00B1555D" w:rsidRPr="00922C2A" w:rsidRDefault="00B1555D" w:rsidP="005A14BB">
      <w:pPr>
        <w:pStyle w:val="a8"/>
        <w:spacing w:before="120" w:after="60"/>
        <w:jc w:val="both"/>
      </w:pPr>
    </w:p>
    <w:p w:rsidR="00F1750C" w:rsidRPr="00711CAF" w:rsidRDefault="00F1750C" w:rsidP="00F1750C">
      <w:pPr>
        <w:pStyle w:val="p11"/>
        <w:spacing w:before="0" w:beforeAutospacing="0" w:after="0" w:afterAutospacing="0"/>
        <w:jc w:val="both"/>
        <w:rPr>
          <w:rFonts w:asciiTheme="minorHAnsi" w:eastAsiaTheme="minorHAnsi" w:hAnsiTheme="minorHAnsi" w:cstheme="minorBidi"/>
          <w:b/>
          <w:color w:val="000000"/>
          <w:szCs w:val="23"/>
          <w:shd w:val="clear" w:color="auto" w:fill="FFFFFF"/>
          <w:lang w:eastAsia="en-US"/>
        </w:rPr>
      </w:pPr>
      <w:r w:rsidRPr="00711CAF">
        <w:rPr>
          <w:rFonts w:asciiTheme="minorHAnsi" w:eastAsiaTheme="minorHAnsi" w:hAnsiTheme="minorHAnsi" w:cstheme="minorBidi"/>
          <w:b/>
          <w:color w:val="000000"/>
          <w:szCs w:val="23"/>
          <w:shd w:val="clear" w:color="auto" w:fill="FFFFFF"/>
          <w:lang w:eastAsia="en-US"/>
        </w:rPr>
        <w:t xml:space="preserve">Руководствуясь </w:t>
      </w:r>
      <w:proofErr w:type="gramStart"/>
      <w:r w:rsidRPr="00711CAF">
        <w:rPr>
          <w:rFonts w:asciiTheme="minorHAnsi" w:eastAsiaTheme="minorHAnsi" w:hAnsiTheme="minorHAnsi" w:cstheme="minorBidi"/>
          <w:b/>
          <w:color w:val="000000"/>
          <w:szCs w:val="23"/>
          <w:shd w:val="clear" w:color="auto" w:fill="FFFFFF"/>
          <w:lang w:eastAsia="en-US"/>
        </w:rPr>
        <w:t>вышеизложенным</w:t>
      </w:r>
      <w:proofErr w:type="gramEnd"/>
      <w:r w:rsidRPr="00711CAF">
        <w:rPr>
          <w:rFonts w:asciiTheme="minorHAnsi" w:eastAsiaTheme="minorHAnsi" w:hAnsiTheme="minorHAnsi" w:cstheme="minorBidi"/>
          <w:b/>
          <w:color w:val="000000"/>
          <w:szCs w:val="23"/>
          <w:shd w:val="clear" w:color="auto" w:fill="FFFFFF"/>
          <w:lang w:eastAsia="en-US"/>
        </w:rPr>
        <w:t>, просим Вас:</w:t>
      </w:r>
    </w:p>
    <w:p w:rsidR="00711CAF" w:rsidRDefault="00711CAF" w:rsidP="00F1750C">
      <w:pPr>
        <w:pStyle w:val="p11"/>
        <w:spacing w:before="0" w:beforeAutospacing="0" w:after="0" w:afterAutospacing="0"/>
        <w:jc w:val="both"/>
        <w:rPr>
          <w:rFonts w:asciiTheme="minorHAnsi" w:eastAsiaTheme="minorHAnsi" w:hAnsiTheme="minorHAnsi" w:cstheme="minorBidi"/>
          <w:b/>
          <w:color w:val="000000"/>
          <w:sz w:val="23"/>
          <w:szCs w:val="23"/>
          <w:shd w:val="clear" w:color="auto" w:fill="FFFFFF"/>
          <w:lang w:eastAsia="en-US"/>
        </w:rPr>
      </w:pPr>
    </w:p>
    <w:p w:rsidR="00EA18BB" w:rsidRDefault="00EA18BB" w:rsidP="00EA18BB">
      <w:pPr>
        <w:pStyle w:val="p11"/>
        <w:spacing w:before="0" w:beforeAutospacing="0" w:after="0" w:afterAutospacing="0"/>
        <w:jc w:val="both"/>
        <w:rPr>
          <w:rFonts w:asciiTheme="minorHAnsi" w:eastAsiaTheme="minorHAnsi" w:hAnsiTheme="minorHAnsi" w:cstheme="minorBidi"/>
          <w:color w:val="000000"/>
          <w:sz w:val="23"/>
          <w:szCs w:val="23"/>
          <w:shd w:val="clear" w:color="auto" w:fill="FFFFFF"/>
          <w:lang w:eastAsia="en-US"/>
        </w:rPr>
      </w:pPr>
      <w:r>
        <w:rPr>
          <w:rFonts w:asciiTheme="minorHAnsi" w:eastAsiaTheme="minorHAnsi" w:hAnsiTheme="minorHAnsi" w:cstheme="minorBidi"/>
          <w:color w:val="000000"/>
          <w:sz w:val="23"/>
          <w:szCs w:val="23"/>
          <w:shd w:val="clear" w:color="auto" w:fill="FFFFFF"/>
          <w:lang w:eastAsia="en-US"/>
        </w:rPr>
        <w:t xml:space="preserve">1. до рассмотрения данной жалобы по существу - приостановить </w:t>
      </w:r>
      <w:r w:rsidR="00EA7B24">
        <w:rPr>
          <w:rFonts w:asciiTheme="minorHAnsi" w:eastAsiaTheme="minorHAnsi" w:hAnsiTheme="minorHAnsi" w:cstheme="minorBidi"/>
          <w:color w:val="000000"/>
          <w:sz w:val="23"/>
          <w:szCs w:val="23"/>
          <w:shd w:val="clear" w:color="auto" w:fill="FFFFFF"/>
          <w:lang w:eastAsia="en-US"/>
        </w:rPr>
        <w:t>определение поставщика</w:t>
      </w:r>
      <w:r>
        <w:rPr>
          <w:rFonts w:asciiTheme="minorHAnsi" w:eastAsiaTheme="minorHAnsi" w:hAnsiTheme="minorHAnsi" w:cstheme="minorBidi"/>
          <w:color w:val="000000"/>
          <w:sz w:val="23"/>
          <w:szCs w:val="23"/>
          <w:shd w:val="clear" w:color="auto" w:fill="FFFFFF"/>
          <w:lang w:eastAsia="en-US"/>
        </w:rPr>
        <w:t>.</w:t>
      </w:r>
    </w:p>
    <w:p w:rsidR="00EA18BB" w:rsidRDefault="00EA18BB" w:rsidP="00EA18BB">
      <w:pPr>
        <w:pStyle w:val="p12"/>
        <w:spacing w:before="0" w:beforeAutospacing="0" w:after="0" w:afterAutospacing="0"/>
        <w:jc w:val="both"/>
        <w:rPr>
          <w:rFonts w:asciiTheme="minorHAnsi" w:eastAsiaTheme="minorHAnsi" w:hAnsiTheme="minorHAnsi" w:cstheme="minorBidi"/>
          <w:color w:val="000000"/>
          <w:sz w:val="23"/>
          <w:szCs w:val="23"/>
          <w:shd w:val="clear" w:color="auto" w:fill="FFFFFF"/>
          <w:lang w:eastAsia="en-US"/>
        </w:rPr>
      </w:pPr>
      <w:r>
        <w:rPr>
          <w:rFonts w:asciiTheme="minorHAnsi" w:eastAsiaTheme="minorHAnsi" w:hAnsiTheme="minorHAnsi" w:cstheme="minorBidi"/>
          <w:color w:val="000000"/>
          <w:sz w:val="23"/>
          <w:szCs w:val="23"/>
          <w:shd w:val="clear" w:color="auto" w:fill="FFFFFF"/>
          <w:lang w:eastAsia="en-US"/>
        </w:rPr>
        <w:t xml:space="preserve">2. обязать Заказчика привести документацию в соответствие с требованиями Законодательства и продлить срок подачи заявок на участие в </w:t>
      </w:r>
      <w:r w:rsidR="00162D48">
        <w:rPr>
          <w:rFonts w:asciiTheme="minorHAnsi" w:eastAsiaTheme="minorHAnsi" w:hAnsiTheme="minorHAnsi" w:cstheme="minorBidi"/>
          <w:color w:val="000000"/>
          <w:sz w:val="23"/>
          <w:szCs w:val="23"/>
          <w:shd w:val="clear" w:color="auto" w:fill="FFFFFF"/>
          <w:lang w:eastAsia="en-US"/>
        </w:rPr>
        <w:t>аукционе</w:t>
      </w:r>
      <w:r>
        <w:rPr>
          <w:rFonts w:asciiTheme="minorHAnsi" w:eastAsiaTheme="minorHAnsi" w:hAnsiTheme="minorHAnsi" w:cstheme="minorBidi"/>
          <w:color w:val="000000"/>
          <w:sz w:val="23"/>
          <w:szCs w:val="23"/>
          <w:shd w:val="clear" w:color="auto" w:fill="FFFFFF"/>
          <w:lang w:eastAsia="en-US"/>
        </w:rPr>
        <w:t xml:space="preserve">.  </w:t>
      </w:r>
    </w:p>
    <w:p w:rsidR="00EA18BB" w:rsidRDefault="00EA18BB" w:rsidP="00EA18BB">
      <w:pPr>
        <w:pStyle w:val="p12"/>
        <w:spacing w:before="0" w:beforeAutospacing="0" w:after="0" w:afterAutospacing="0"/>
        <w:jc w:val="both"/>
        <w:rPr>
          <w:rFonts w:asciiTheme="minorHAnsi" w:eastAsiaTheme="minorHAnsi" w:hAnsiTheme="minorHAnsi" w:cstheme="minorBidi"/>
          <w:color w:val="000000"/>
          <w:sz w:val="23"/>
          <w:szCs w:val="23"/>
          <w:shd w:val="clear" w:color="auto" w:fill="FFFFFF"/>
          <w:lang w:eastAsia="en-US"/>
        </w:rPr>
      </w:pPr>
      <w:r>
        <w:rPr>
          <w:rFonts w:asciiTheme="minorHAnsi" w:eastAsiaTheme="minorHAnsi" w:hAnsiTheme="minorHAnsi" w:cstheme="minorBidi"/>
          <w:color w:val="000000"/>
          <w:sz w:val="23"/>
          <w:szCs w:val="23"/>
          <w:shd w:val="clear" w:color="auto" w:fill="FFFFFF"/>
          <w:lang w:eastAsia="en-US"/>
        </w:rPr>
        <w:t>3. провести внеплановую проверку деятельности Заказчика.</w:t>
      </w:r>
    </w:p>
    <w:p w:rsidR="00711CAF" w:rsidRDefault="00711CAF" w:rsidP="00711CAF">
      <w:pPr>
        <w:pStyle w:val="a7"/>
        <w:ind w:left="786"/>
        <w:rPr>
          <w:rFonts w:ascii="Times New Roman" w:eastAsia="Times New Roman" w:hAnsi="Times New Roman" w:cs="Times New Roman"/>
          <w:kern w:val="3"/>
          <w:sz w:val="24"/>
          <w:szCs w:val="24"/>
          <w:lang w:eastAsia="zh-CN" w:bidi="hi-IN"/>
        </w:rPr>
      </w:pPr>
    </w:p>
    <w:p w:rsidR="00162D48" w:rsidRPr="00162D48" w:rsidRDefault="00162D48" w:rsidP="005D632F">
      <w:pPr>
        <w:pStyle w:val="a7"/>
        <w:numPr>
          <w:ilvl w:val="0"/>
          <w:numId w:val="8"/>
        </w:numPr>
        <w:jc w:val="both"/>
        <w:rPr>
          <w:b/>
          <w:color w:val="000000"/>
          <w:sz w:val="23"/>
          <w:szCs w:val="23"/>
          <w:shd w:val="clear" w:color="auto" w:fill="FFFFFF"/>
        </w:rPr>
      </w:pPr>
      <w:r w:rsidRPr="00162D48">
        <w:rPr>
          <w:b/>
          <w:color w:val="000000"/>
          <w:sz w:val="23"/>
          <w:szCs w:val="23"/>
          <w:shd w:val="clear" w:color="auto" w:fill="FFFFFF"/>
        </w:rPr>
        <w:t>Приложение:</w:t>
      </w:r>
    </w:p>
    <w:p w:rsidR="00162D48" w:rsidRDefault="00BE2E17" w:rsidP="00162D48">
      <w:pPr>
        <w:jc w:val="both"/>
        <w:rPr>
          <w:color w:val="000000"/>
          <w:sz w:val="23"/>
          <w:szCs w:val="23"/>
          <w:shd w:val="clear" w:color="auto" w:fill="FFFFFF"/>
        </w:rPr>
      </w:pPr>
      <w:r>
        <w:rPr>
          <w:color w:val="000000"/>
          <w:sz w:val="23"/>
          <w:szCs w:val="23"/>
          <w:shd w:val="clear" w:color="auto" w:fill="FFFFFF"/>
        </w:rPr>
        <w:t>Решение о назначении Генерального директора</w:t>
      </w:r>
      <w:r w:rsidR="00162D48">
        <w:rPr>
          <w:color w:val="000000"/>
          <w:sz w:val="23"/>
          <w:szCs w:val="23"/>
          <w:shd w:val="clear" w:color="auto" w:fill="FFFFFF"/>
        </w:rPr>
        <w:t xml:space="preserve"> </w:t>
      </w:r>
      <w:proofErr w:type="spellStart"/>
      <w:r w:rsidR="0000461E">
        <w:rPr>
          <w:color w:val="000000"/>
          <w:sz w:val="23"/>
          <w:szCs w:val="23"/>
          <w:shd w:val="clear" w:color="auto" w:fill="FFFFFF"/>
        </w:rPr>
        <w:t>Долинина</w:t>
      </w:r>
      <w:proofErr w:type="spellEnd"/>
      <w:r w:rsidR="0000461E">
        <w:rPr>
          <w:color w:val="000000"/>
          <w:sz w:val="23"/>
          <w:szCs w:val="23"/>
          <w:shd w:val="clear" w:color="auto" w:fill="FFFFFF"/>
        </w:rPr>
        <w:t xml:space="preserve"> Р.О.</w:t>
      </w:r>
      <w:r w:rsidR="00162D48">
        <w:rPr>
          <w:color w:val="000000"/>
          <w:sz w:val="23"/>
          <w:szCs w:val="23"/>
          <w:shd w:val="clear" w:color="auto" w:fill="FFFFFF"/>
        </w:rPr>
        <w:t xml:space="preserve">. копия  – </w:t>
      </w:r>
      <w:r w:rsidR="0000461E">
        <w:rPr>
          <w:color w:val="000000"/>
          <w:sz w:val="23"/>
          <w:szCs w:val="23"/>
          <w:shd w:val="clear" w:color="auto" w:fill="FFFFFF"/>
        </w:rPr>
        <w:t>1</w:t>
      </w:r>
      <w:r w:rsidR="00162D48">
        <w:rPr>
          <w:color w:val="000000"/>
          <w:sz w:val="23"/>
          <w:szCs w:val="23"/>
          <w:shd w:val="clear" w:color="auto" w:fill="FFFFFF"/>
        </w:rPr>
        <w:t xml:space="preserve"> л</w:t>
      </w:r>
    </w:p>
    <w:p w:rsidR="007C74A9" w:rsidRPr="00FC4365" w:rsidRDefault="007C74A9" w:rsidP="007C74A9">
      <w:pPr>
        <w:pStyle w:val="Standard"/>
        <w:ind w:left="426"/>
        <w:jc w:val="both"/>
        <w:rPr>
          <w:rFonts w:eastAsia="Times New Roman" w:cs="Times New Roman"/>
        </w:rPr>
      </w:pPr>
    </w:p>
    <w:p w:rsidR="00F1750C" w:rsidRPr="007C74A9" w:rsidRDefault="00F1750C" w:rsidP="007C74A9">
      <w:pPr>
        <w:pStyle w:val="a7"/>
        <w:shd w:val="clear" w:color="auto" w:fill="FFFFFF"/>
        <w:spacing w:line="290" w:lineRule="atLeast"/>
        <w:jc w:val="both"/>
        <w:rPr>
          <w:rFonts w:ascii="Arial" w:hAnsi="Arial" w:cs="Arial"/>
          <w:color w:val="000000"/>
        </w:rPr>
      </w:pPr>
    </w:p>
    <w:p w:rsidR="00EB765B" w:rsidRDefault="00EB765B" w:rsidP="00EB765B"/>
    <w:sectPr w:rsidR="00EB765B" w:rsidSect="003639CA">
      <w:pgSz w:w="11906" w:h="16838"/>
      <w:pgMar w:top="1134"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AF" w:rsidRDefault="00BB12AF" w:rsidP="005C4F2F">
      <w:pPr>
        <w:spacing w:after="0" w:line="240" w:lineRule="auto"/>
      </w:pPr>
      <w:r>
        <w:separator/>
      </w:r>
    </w:p>
  </w:endnote>
  <w:endnote w:type="continuationSeparator" w:id="0">
    <w:p w:rsidR="00BB12AF" w:rsidRDefault="00BB12AF" w:rsidP="005C4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rnard MT Condensed">
    <w:altName w:val="Bookman Old Style"/>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AF" w:rsidRDefault="00BB12AF" w:rsidP="005C4F2F">
      <w:pPr>
        <w:spacing w:after="0" w:line="240" w:lineRule="auto"/>
      </w:pPr>
      <w:r>
        <w:separator/>
      </w:r>
    </w:p>
  </w:footnote>
  <w:footnote w:type="continuationSeparator" w:id="0">
    <w:p w:rsidR="00BB12AF" w:rsidRDefault="00BB12AF" w:rsidP="005C4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51"/>
    <w:multiLevelType w:val="hybridMultilevel"/>
    <w:tmpl w:val="3CFACF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A63BF"/>
    <w:multiLevelType w:val="multilevel"/>
    <w:tmpl w:val="D8A24CCC"/>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nsid w:val="107D38B9"/>
    <w:multiLevelType w:val="hybridMultilevel"/>
    <w:tmpl w:val="67C0BA26"/>
    <w:lvl w:ilvl="0" w:tplc="ED324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20242"/>
    <w:multiLevelType w:val="hybridMultilevel"/>
    <w:tmpl w:val="0DA251FC"/>
    <w:lvl w:ilvl="0" w:tplc="80887B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133EC"/>
    <w:multiLevelType w:val="multilevel"/>
    <w:tmpl w:val="4178F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6E2199"/>
    <w:multiLevelType w:val="hybridMultilevel"/>
    <w:tmpl w:val="67C0BA26"/>
    <w:lvl w:ilvl="0" w:tplc="ED324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E33B2E"/>
    <w:multiLevelType w:val="hybridMultilevel"/>
    <w:tmpl w:val="245A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D572C8"/>
    <w:multiLevelType w:val="hybridMultilevel"/>
    <w:tmpl w:val="A46E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23F2F"/>
    <w:multiLevelType w:val="hybridMultilevel"/>
    <w:tmpl w:val="A6B4C266"/>
    <w:lvl w:ilvl="0" w:tplc="C92E94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0"/>
  </w:num>
  <w:num w:numId="4">
    <w:abstractNumId w:val="2"/>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EB5D7B"/>
    <w:rsid w:val="0000461E"/>
    <w:rsid w:val="00030AFD"/>
    <w:rsid w:val="0004066C"/>
    <w:rsid w:val="00042FD7"/>
    <w:rsid w:val="00097DA8"/>
    <w:rsid w:val="000B10AA"/>
    <w:rsid w:val="00162D48"/>
    <w:rsid w:val="001A6271"/>
    <w:rsid w:val="002C5E9A"/>
    <w:rsid w:val="003639CA"/>
    <w:rsid w:val="003D7654"/>
    <w:rsid w:val="004343A8"/>
    <w:rsid w:val="00490F01"/>
    <w:rsid w:val="005536F1"/>
    <w:rsid w:val="005A14BB"/>
    <w:rsid w:val="005B15FF"/>
    <w:rsid w:val="005C4F2F"/>
    <w:rsid w:val="005D632F"/>
    <w:rsid w:val="006B0750"/>
    <w:rsid w:val="00711CAF"/>
    <w:rsid w:val="00756BB2"/>
    <w:rsid w:val="00761E67"/>
    <w:rsid w:val="00761EA3"/>
    <w:rsid w:val="007C74A9"/>
    <w:rsid w:val="00865E5D"/>
    <w:rsid w:val="008948E6"/>
    <w:rsid w:val="00922C2A"/>
    <w:rsid w:val="009302B9"/>
    <w:rsid w:val="009D5C0A"/>
    <w:rsid w:val="00A32729"/>
    <w:rsid w:val="00A840DB"/>
    <w:rsid w:val="00AE1BA3"/>
    <w:rsid w:val="00AE6315"/>
    <w:rsid w:val="00B1555D"/>
    <w:rsid w:val="00B8192D"/>
    <w:rsid w:val="00BB12AF"/>
    <w:rsid w:val="00BE2E17"/>
    <w:rsid w:val="00E0222D"/>
    <w:rsid w:val="00E23F2D"/>
    <w:rsid w:val="00E3173E"/>
    <w:rsid w:val="00E426A9"/>
    <w:rsid w:val="00EA18BB"/>
    <w:rsid w:val="00EA7B24"/>
    <w:rsid w:val="00EB5D7B"/>
    <w:rsid w:val="00EB765B"/>
    <w:rsid w:val="00F1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6C"/>
  </w:style>
  <w:style w:type="paragraph" w:styleId="1">
    <w:name w:val="heading 1"/>
    <w:basedOn w:val="a"/>
    <w:link w:val="10"/>
    <w:uiPriority w:val="9"/>
    <w:qFormat/>
    <w:rsid w:val="005D6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5D7B"/>
    <w:rPr>
      <w:color w:val="0000FF"/>
      <w:u w:val="single"/>
    </w:rPr>
  </w:style>
  <w:style w:type="character" w:styleId="a4">
    <w:name w:val="FollowedHyperlink"/>
    <w:basedOn w:val="a0"/>
    <w:uiPriority w:val="99"/>
    <w:semiHidden/>
    <w:unhideWhenUsed/>
    <w:rsid w:val="00EB5D7B"/>
    <w:rPr>
      <w:color w:val="800080" w:themeColor="followedHyperlink"/>
      <w:u w:val="single"/>
    </w:rPr>
  </w:style>
  <w:style w:type="paragraph" w:styleId="a5">
    <w:name w:val="Balloon Text"/>
    <w:basedOn w:val="a"/>
    <w:link w:val="a6"/>
    <w:uiPriority w:val="99"/>
    <w:semiHidden/>
    <w:unhideWhenUsed/>
    <w:rsid w:val="00756B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BB2"/>
    <w:rPr>
      <w:rFonts w:ascii="Tahoma" w:hAnsi="Tahoma" w:cs="Tahoma"/>
      <w:sz w:val="16"/>
      <w:szCs w:val="16"/>
    </w:rPr>
  </w:style>
  <w:style w:type="character" w:customStyle="1" w:styleId="blk">
    <w:name w:val="blk"/>
    <w:basedOn w:val="a0"/>
    <w:rsid w:val="00EB765B"/>
  </w:style>
  <w:style w:type="paragraph" w:customStyle="1" w:styleId="p11">
    <w:name w:val="p11"/>
    <w:basedOn w:val="a"/>
    <w:uiPriority w:val="99"/>
    <w:rsid w:val="00F17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1750C"/>
    <w:pPr>
      <w:ind w:left="720"/>
      <w:contextualSpacing/>
    </w:pPr>
  </w:style>
  <w:style w:type="paragraph" w:customStyle="1" w:styleId="Standard">
    <w:name w:val="Standard"/>
    <w:rsid w:val="007C74A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Normal (Web)"/>
    <w:basedOn w:val="a"/>
    <w:rsid w:val="00E31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EA1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C4F2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4F2F"/>
  </w:style>
  <w:style w:type="paragraph" w:styleId="ab">
    <w:name w:val="footer"/>
    <w:basedOn w:val="a"/>
    <w:link w:val="ac"/>
    <w:uiPriority w:val="99"/>
    <w:semiHidden/>
    <w:unhideWhenUsed/>
    <w:rsid w:val="005C4F2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4F2F"/>
  </w:style>
  <w:style w:type="paragraph" w:customStyle="1" w:styleId="t-grey">
    <w:name w:val="t-grey"/>
    <w:basedOn w:val="a"/>
    <w:rsid w:val="005C4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632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5D7B"/>
    <w:rPr>
      <w:color w:val="0000FF"/>
      <w:u w:val="single"/>
    </w:rPr>
  </w:style>
  <w:style w:type="character" w:styleId="a4">
    <w:name w:val="FollowedHyperlink"/>
    <w:basedOn w:val="a0"/>
    <w:uiPriority w:val="99"/>
    <w:semiHidden/>
    <w:unhideWhenUsed/>
    <w:rsid w:val="00EB5D7B"/>
    <w:rPr>
      <w:color w:val="800080" w:themeColor="followedHyperlink"/>
      <w:u w:val="single"/>
    </w:rPr>
  </w:style>
  <w:style w:type="paragraph" w:styleId="a5">
    <w:name w:val="Balloon Text"/>
    <w:basedOn w:val="a"/>
    <w:link w:val="a6"/>
    <w:uiPriority w:val="99"/>
    <w:semiHidden/>
    <w:unhideWhenUsed/>
    <w:rsid w:val="00756B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BB2"/>
    <w:rPr>
      <w:rFonts w:ascii="Tahoma" w:hAnsi="Tahoma" w:cs="Tahoma"/>
      <w:sz w:val="16"/>
      <w:szCs w:val="16"/>
    </w:rPr>
  </w:style>
  <w:style w:type="character" w:customStyle="1" w:styleId="blk">
    <w:name w:val="blk"/>
    <w:basedOn w:val="a0"/>
    <w:rsid w:val="00EB765B"/>
  </w:style>
  <w:style w:type="paragraph" w:customStyle="1" w:styleId="p11">
    <w:name w:val="p11"/>
    <w:basedOn w:val="a"/>
    <w:uiPriority w:val="99"/>
    <w:rsid w:val="00F17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1750C"/>
    <w:pPr>
      <w:ind w:left="720"/>
      <w:contextualSpacing/>
    </w:pPr>
  </w:style>
  <w:style w:type="paragraph" w:customStyle="1" w:styleId="Standard">
    <w:name w:val="Standard"/>
    <w:rsid w:val="007C74A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Normal (Web)"/>
    <w:basedOn w:val="a"/>
    <w:rsid w:val="00E31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EA18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310561">
      <w:bodyDiv w:val="1"/>
      <w:marLeft w:val="0"/>
      <w:marRight w:val="0"/>
      <w:marTop w:val="0"/>
      <w:marBottom w:val="0"/>
      <w:divBdr>
        <w:top w:val="none" w:sz="0" w:space="0" w:color="auto"/>
        <w:left w:val="none" w:sz="0" w:space="0" w:color="auto"/>
        <w:bottom w:val="none" w:sz="0" w:space="0" w:color="auto"/>
        <w:right w:val="none" w:sz="0" w:space="0" w:color="auto"/>
      </w:divBdr>
      <w:divsChild>
        <w:div w:id="184369070">
          <w:marLeft w:val="0"/>
          <w:marRight w:val="0"/>
          <w:marTop w:val="120"/>
          <w:marBottom w:val="0"/>
          <w:divBdr>
            <w:top w:val="none" w:sz="0" w:space="0" w:color="auto"/>
            <w:left w:val="none" w:sz="0" w:space="0" w:color="auto"/>
            <w:bottom w:val="none" w:sz="0" w:space="0" w:color="auto"/>
            <w:right w:val="none" w:sz="0" w:space="0" w:color="auto"/>
          </w:divBdr>
        </w:div>
        <w:div w:id="442463215">
          <w:marLeft w:val="0"/>
          <w:marRight w:val="0"/>
          <w:marTop w:val="120"/>
          <w:marBottom w:val="0"/>
          <w:divBdr>
            <w:top w:val="none" w:sz="0" w:space="0" w:color="auto"/>
            <w:left w:val="none" w:sz="0" w:space="0" w:color="auto"/>
            <w:bottom w:val="none" w:sz="0" w:space="0" w:color="auto"/>
            <w:right w:val="none" w:sz="0" w:space="0" w:color="auto"/>
          </w:divBdr>
        </w:div>
      </w:divsChild>
    </w:div>
    <w:div w:id="1061829003">
      <w:bodyDiv w:val="1"/>
      <w:marLeft w:val="0"/>
      <w:marRight w:val="0"/>
      <w:marTop w:val="0"/>
      <w:marBottom w:val="0"/>
      <w:divBdr>
        <w:top w:val="none" w:sz="0" w:space="0" w:color="auto"/>
        <w:left w:val="none" w:sz="0" w:space="0" w:color="auto"/>
        <w:bottom w:val="none" w:sz="0" w:space="0" w:color="auto"/>
        <w:right w:val="none" w:sz="0" w:space="0" w:color="auto"/>
      </w:divBdr>
    </w:div>
    <w:div w:id="1170102380">
      <w:bodyDiv w:val="1"/>
      <w:marLeft w:val="0"/>
      <w:marRight w:val="0"/>
      <w:marTop w:val="0"/>
      <w:marBottom w:val="0"/>
      <w:divBdr>
        <w:top w:val="none" w:sz="0" w:space="0" w:color="auto"/>
        <w:left w:val="none" w:sz="0" w:space="0" w:color="auto"/>
        <w:bottom w:val="none" w:sz="0" w:space="0" w:color="auto"/>
        <w:right w:val="none" w:sz="0" w:space="0" w:color="auto"/>
      </w:divBdr>
    </w:div>
    <w:div w:id="1246964120">
      <w:bodyDiv w:val="1"/>
      <w:marLeft w:val="0"/>
      <w:marRight w:val="0"/>
      <w:marTop w:val="0"/>
      <w:marBottom w:val="0"/>
      <w:divBdr>
        <w:top w:val="none" w:sz="0" w:space="0" w:color="auto"/>
        <w:left w:val="none" w:sz="0" w:space="0" w:color="auto"/>
        <w:bottom w:val="none" w:sz="0" w:space="0" w:color="auto"/>
        <w:right w:val="none" w:sz="0" w:space="0" w:color="auto"/>
      </w:divBdr>
      <w:divsChild>
        <w:div w:id="2133859725">
          <w:marLeft w:val="0"/>
          <w:marRight w:val="0"/>
          <w:marTop w:val="0"/>
          <w:marBottom w:val="0"/>
          <w:divBdr>
            <w:top w:val="none" w:sz="0" w:space="0" w:color="auto"/>
            <w:left w:val="none" w:sz="0" w:space="0" w:color="auto"/>
            <w:bottom w:val="none" w:sz="0" w:space="0" w:color="auto"/>
            <w:right w:val="none" w:sz="0" w:space="0" w:color="auto"/>
          </w:divBdr>
        </w:div>
      </w:divsChild>
    </w:div>
    <w:div w:id="1521629592">
      <w:bodyDiv w:val="1"/>
      <w:marLeft w:val="0"/>
      <w:marRight w:val="0"/>
      <w:marTop w:val="0"/>
      <w:marBottom w:val="0"/>
      <w:divBdr>
        <w:top w:val="none" w:sz="0" w:space="0" w:color="auto"/>
        <w:left w:val="none" w:sz="0" w:space="0" w:color="auto"/>
        <w:bottom w:val="none" w:sz="0" w:space="0" w:color="auto"/>
        <w:right w:val="none" w:sz="0" w:space="0" w:color="auto"/>
      </w:divBdr>
    </w:div>
    <w:div w:id="1581406806">
      <w:bodyDiv w:val="1"/>
      <w:marLeft w:val="0"/>
      <w:marRight w:val="0"/>
      <w:marTop w:val="0"/>
      <w:marBottom w:val="0"/>
      <w:divBdr>
        <w:top w:val="none" w:sz="0" w:space="0" w:color="auto"/>
        <w:left w:val="none" w:sz="0" w:space="0" w:color="auto"/>
        <w:bottom w:val="none" w:sz="0" w:space="0" w:color="auto"/>
        <w:right w:val="none" w:sz="0" w:space="0" w:color="auto"/>
      </w:divBdr>
      <w:divsChild>
        <w:div w:id="1757970049">
          <w:marLeft w:val="0"/>
          <w:marRight w:val="0"/>
          <w:marTop w:val="0"/>
          <w:marBottom w:val="0"/>
          <w:divBdr>
            <w:top w:val="none" w:sz="0" w:space="0" w:color="auto"/>
            <w:left w:val="none" w:sz="0" w:space="0" w:color="auto"/>
            <w:bottom w:val="none" w:sz="0" w:space="0" w:color="auto"/>
            <w:right w:val="none" w:sz="0" w:space="0" w:color="auto"/>
          </w:divBdr>
        </w:div>
        <w:div w:id="1169324483">
          <w:marLeft w:val="0"/>
          <w:marRight w:val="0"/>
          <w:marTop w:val="0"/>
          <w:marBottom w:val="0"/>
          <w:divBdr>
            <w:top w:val="none" w:sz="0" w:space="0" w:color="auto"/>
            <w:left w:val="none" w:sz="0" w:space="0" w:color="auto"/>
            <w:bottom w:val="none" w:sz="0" w:space="0" w:color="auto"/>
            <w:right w:val="none" w:sz="0" w:space="0" w:color="auto"/>
          </w:divBdr>
        </w:div>
        <w:div w:id="1451507922">
          <w:marLeft w:val="0"/>
          <w:marRight w:val="0"/>
          <w:marTop w:val="0"/>
          <w:marBottom w:val="0"/>
          <w:divBdr>
            <w:top w:val="none" w:sz="0" w:space="0" w:color="auto"/>
            <w:left w:val="none" w:sz="0" w:space="0" w:color="auto"/>
            <w:bottom w:val="none" w:sz="0" w:space="0" w:color="auto"/>
            <w:right w:val="none" w:sz="0" w:space="0" w:color="auto"/>
          </w:divBdr>
        </w:div>
      </w:divsChild>
    </w:div>
    <w:div w:id="19014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24@fas.go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mailto:aev@krasauto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Maxim</cp:lastModifiedBy>
  <cp:revision>8</cp:revision>
  <cp:lastPrinted>2018-02-16T10:21:00Z</cp:lastPrinted>
  <dcterms:created xsi:type="dcterms:W3CDTF">2019-09-04T12:15:00Z</dcterms:created>
  <dcterms:modified xsi:type="dcterms:W3CDTF">2019-09-04T12:37:00Z</dcterms:modified>
</cp:coreProperties>
</file>