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3A0CE1A4" wp14:editId="1B3930CA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Частная охранная организаци</w:t>
      </w:r>
      <w:r w:rsidR="002E0717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д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я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2AC1E" wp14:editId="7FE1EEC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:rsidR="00E404E7" w:rsidRPr="000826B2" w:rsidRDefault="00E404E7" w:rsidP="00E404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660017, г. Красноярск, пр. Мира, 81Д</w:t>
                            </w:r>
                          </w:p>
                          <w:p w:rsidR="00C571F4" w:rsidRPr="00E404E7" w:rsidRDefault="009D0A9A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</w:t>
                            </w:r>
                            <w:proofErr w:type="spellEnd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 </w:t>
                            </w:r>
                            <w:r w:rsidR="00C571F4" w:rsidRPr="00E404E7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>to24@fas.gov.ru</w:t>
                            </w:r>
                          </w:p>
                          <w:p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AC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:rsidR="00E404E7" w:rsidRPr="000826B2" w:rsidRDefault="00E404E7" w:rsidP="00E404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660017, г. Красноярск, пр. Мира, 81Д</w:t>
                      </w:r>
                    </w:p>
                    <w:p w:rsidR="00C571F4" w:rsidRPr="00E404E7" w:rsidRDefault="009D0A9A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 </w:t>
                      </w:r>
                      <w:r w:rsidR="00C571F4" w:rsidRPr="00E404E7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>to24@fas.gov.ru</w:t>
                      </w:r>
                    </w:p>
                    <w:p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264" w:rsidRPr="000826B2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0826B2">
        <w:rPr>
          <w:rFonts w:ascii="Times New Roman" w:hAnsi="Times New Roman" w:cs="Times New Roman"/>
          <w:b/>
          <w:sz w:val="26"/>
          <w:szCs w:val="26"/>
        </w:rPr>
        <w:t>сх. №</w:t>
      </w:r>
      <w:r w:rsidR="00CB245A">
        <w:rPr>
          <w:rFonts w:ascii="Times New Roman" w:hAnsi="Times New Roman" w:cs="Times New Roman"/>
          <w:b/>
          <w:sz w:val="26"/>
          <w:szCs w:val="26"/>
        </w:rPr>
        <w:t>21</w:t>
      </w:r>
      <w:r w:rsidR="008D4637">
        <w:rPr>
          <w:rFonts w:ascii="Times New Roman" w:hAnsi="Times New Roman" w:cs="Times New Roman"/>
          <w:b/>
          <w:sz w:val="26"/>
          <w:szCs w:val="26"/>
        </w:rPr>
        <w:t>75</w:t>
      </w:r>
      <w:r w:rsidRPr="000826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D4637">
        <w:rPr>
          <w:rFonts w:ascii="Times New Roman" w:hAnsi="Times New Roman" w:cs="Times New Roman"/>
          <w:b/>
          <w:sz w:val="26"/>
          <w:szCs w:val="26"/>
        </w:rPr>
        <w:t>29</w:t>
      </w:r>
      <w:r w:rsidR="00121F40">
        <w:rPr>
          <w:rFonts w:ascii="Times New Roman" w:hAnsi="Times New Roman" w:cs="Times New Roman"/>
          <w:b/>
          <w:sz w:val="26"/>
          <w:szCs w:val="26"/>
        </w:rPr>
        <w:t>.0</w:t>
      </w:r>
      <w:r w:rsidR="00CB245A">
        <w:rPr>
          <w:rFonts w:ascii="Times New Roman" w:hAnsi="Times New Roman" w:cs="Times New Roman"/>
          <w:b/>
          <w:sz w:val="26"/>
          <w:szCs w:val="26"/>
        </w:rPr>
        <w:t>5</w:t>
      </w:r>
      <w:r w:rsidR="00121F40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0826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A2F1B" w:rsidRPr="000826B2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«</w:t>
      </w:r>
      <w:r w:rsidR="00121F40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0826B2">
        <w:rPr>
          <w:rFonts w:ascii="Times New Roman" w:hAnsi="Times New Roman" w:cs="Times New Roman"/>
          <w:b/>
          <w:sz w:val="26"/>
          <w:szCs w:val="26"/>
        </w:rPr>
        <w:t>№</w:t>
      </w:r>
      <w:r w:rsidR="008D4637" w:rsidRPr="008D4637">
        <w:rPr>
          <w:rFonts w:ascii="Times New Roman" w:hAnsi="Times New Roman" w:cs="Times New Roman"/>
          <w:b/>
          <w:sz w:val="26"/>
          <w:szCs w:val="26"/>
        </w:rPr>
        <w:t>31907842498</w:t>
      </w:r>
      <w:r w:rsidRPr="000826B2">
        <w:rPr>
          <w:rFonts w:ascii="Times New Roman" w:hAnsi="Times New Roman" w:cs="Times New Roman"/>
          <w:b/>
          <w:sz w:val="26"/>
          <w:szCs w:val="26"/>
        </w:rPr>
        <w:t>»</w:t>
      </w:r>
    </w:p>
    <w:p w:rsidR="0022424B" w:rsidRPr="008D4637" w:rsidRDefault="008D4637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Pr="008D4637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http://zakupki.gov.ru/223/purchase/public/purchase/info/common-info.html?regNumber=31907842498</w:t>
        </w:r>
      </w:hyperlink>
      <w:r w:rsidR="0022424B" w:rsidRPr="008D46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660" w:rsidRPr="000826B2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0826B2">
        <w:rPr>
          <w:rFonts w:ascii="Times New Roman" w:hAnsi="Times New Roman" w:cs="Times New Roman"/>
          <w:b/>
          <w:sz w:val="26"/>
          <w:szCs w:val="26"/>
        </w:rPr>
        <w:tab/>
      </w:r>
    </w:p>
    <w:p w:rsidR="008D4637" w:rsidRPr="00AA572B" w:rsidRDefault="008D4637" w:rsidP="008D463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AA572B">
        <w:rPr>
          <w:rFonts w:ascii="Times New Roman" w:hAnsi="Times New Roman" w:cs="Times New Roman"/>
          <w:color w:val="000000"/>
          <w:sz w:val="26"/>
          <w:szCs w:val="26"/>
        </w:rPr>
        <w:t xml:space="preserve">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</w:t>
      </w:r>
      <w:proofErr w:type="spellStart"/>
      <w:r w:rsidRPr="00AA572B">
        <w:rPr>
          <w:rFonts w:ascii="Times New Roman" w:hAnsi="Times New Roman" w:cs="Times New Roman"/>
          <w:color w:val="000000"/>
          <w:sz w:val="26"/>
          <w:szCs w:val="26"/>
        </w:rPr>
        <w:t>М.Ф.Решетнева</w:t>
      </w:r>
      <w:proofErr w:type="spellEnd"/>
      <w:proofErr w:type="gramStart"/>
      <w:r w:rsidRPr="00AA572B">
        <w:rPr>
          <w:rFonts w:ascii="Times New Roman" w:hAnsi="Times New Roman" w:cs="Times New Roman"/>
          <w:color w:val="000000"/>
          <w:sz w:val="26"/>
          <w:szCs w:val="26"/>
        </w:rPr>
        <w:t>»  (</w:t>
      </w:r>
      <w:proofErr w:type="spellStart"/>
      <w:proofErr w:type="gramEnd"/>
      <w:r w:rsidRPr="00AA572B">
        <w:rPr>
          <w:rFonts w:ascii="Times New Roman" w:hAnsi="Times New Roman" w:cs="Times New Roman"/>
          <w:color w:val="000000"/>
          <w:sz w:val="26"/>
          <w:szCs w:val="26"/>
        </w:rPr>
        <w:t>СибГУ</w:t>
      </w:r>
      <w:proofErr w:type="spellEnd"/>
      <w:r w:rsidRPr="00AA572B">
        <w:rPr>
          <w:rFonts w:ascii="Times New Roman" w:hAnsi="Times New Roman" w:cs="Times New Roman"/>
          <w:color w:val="000000"/>
          <w:sz w:val="26"/>
          <w:szCs w:val="26"/>
        </w:rPr>
        <w:t xml:space="preserve"> им. </w:t>
      </w:r>
      <w:proofErr w:type="spellStart"/>
      <w:r w:rsidRPr="00AA572B">
        <w:rPr>
          <w:rFonts w:ascii="Times New Roman" w:hAnsi="Times New Roman" w:cs="Times New Roman"/>
          <w:color w:val="000000"/>
          <w:sz w:val="26"/>
          <w:szCs w:val="26"/>
        </w:rPr>
        <w:t>М.Ф.Решетнева</w:t>
      </w:r>
      <w:proofErr w:type="spellEnd"/>
      <w:r w:rsidRPr="00AA572B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D4637" w:rsidRPr="00AA572B" w:rsidRDefault="008D4637" w:rsidP="008D4637">
      <w:pPr>
        <w:pStyle w:val="Standard"/>
        <w:tabs>
          <w:tab w:val="left" w:pos="851"/>
          <w:tab w:val="left" w:pos="993"/>
          <w:tab w:val="left" w:pos="1418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</w:rPr>
        <w:t xml:space="preserve">Юридический адрес: </w:t>
      </w:r>
      <w:r w:rsidRPr="00AA572B">
        <w:rPr>
          <w:rStyle w:val="20"/>
          <w:rFonts w:ascii="Times New Roman" w:hAnsi="Times New Roman" w:cs="Times New Roman"/>
          <w:bCs/>
          <w:sz w:val="26"/>
          <w:szCs w:val="26"/>
        </w:rPr>
        <w:t>660037, Красноярский край, г. Красноярск, проспект имени газеты «Красноярский рабочий», 31.</w:t>
      </w:r>
    </w:p>
    <w:p w:rsidR="008D4637" w:rsidRPr="00AA572B" w:rsidRDefault="008D4637" w:rsidP="008D4637">
      <w:pPr>
        <w:pStyle w:val="Standard"/>
        <w:tabs>
          <w:tab w:val="left" w:pos="851"/>
          <w:tab w:val="left" w:pos="993"/>
          <w:tab w:val="left" w:pos="1418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Заказчика: </w:t>
      </w:r>
      <w:r w:rsidRPr="00AA572B">
        <w:rPr>
          <w:rStyle w:val="20"/>
          <w:rFonts w:ascii="Times New Roman" w:hAnsi="Times New Roman" w:cs="Times New Roman"/>
          <w:bCs/>
          <w:sz w:val="26"/>
          <w:szCs w:val="26"/>
        </w:rPr>
        <w:t>660037, Красноярский край, г.</w:t>
      </w:r>
      <w:r w:rsidRPr="00AA572B">
        <w:rPr>
          <w:rStyle w:val="20"/>
          <w:rFonts w:ascii="Times New Roman" w:hAnsi="Times New Roman" w:cs="Times New Roman"/>
          <w:bCs/>
          <w:sz w:val="26"/>
          <w:szCs w:val="26"/>
        </w:rPr>
        <w:t xml:space="preserve"> </w:t>
      </w:r>
      <w:r w:rsidRPr="00AA572B">
        <w:rPr>
          <w:rStyle w:val="20"/>
          <w:rFonts w:ascii="Times New Roman" w:hAnsi="Times New Roman" w:cs="Times New Roman"/>
          <w:bCs/>
          <w:sz w:val="26"/>
          <w:szCs w:val="26"/>
        </w:rPr>
        <w:t>Красноярск, проспект имени газеты «Красноярский рабочий», 31.</w:t>
      </w:r>
    </w:p>
    <w:p w:rsidR="008D4637" w:rsidRPr="00AA572B" w:rsidRDefault="008D4637" w:rsidP="008D4637">
      <w:pPr>
        <w:pStyle w:val="Standard"/>
        <w:tabs>
          <w:tab w:val="left" w:pos="851"/>
          <w:tab w:val="left" w:pos="993"/>
          <w:tab w:val="left" w:pos="1418"/>
          <w:tab w:val="left" w:pos="921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Адрес электронной почты Заказчика: </w:t>
      </w:r>
      <w:hyperlink r:id="rId10" w:history="1">
        <w:r w:rsidRPr="00AA572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OGZ</w:t>
        </w:r>
        <w:r w:rsidRPr="00AA572B">
          <w:rPr>
            <w:rStyle w:val="a3"/>
            <w:rFonts w:ascii="Times New Roman" w:hAnsi="Times New Roman" w:cs="Times New Roman"/>
            <w:sz w:val="26"/>
            <w:szCs w:val="26"/>
          </w:rPr>
          <w:t>@sibsau.ru</w:t>
        </w:r>
      </w:hyperlink>
      <w:r w:rsidRPr="00AA572B">
        <w:rPr>
          <w:rStyle w:val="Internetlink"/>
          <w:rFonts w:ascii="Times New Roman" w:hAnsi="Times New Roman"/>
          <w:sz w:val="26"/>
          <w:szCs w:val="26"/>
        </w:rPr>
        <w:t xml:space="preserve"> </w:t>
      </w:r>
    </w:p>
    <w:p w:rsidR="008D4637" w:rsidRPr="00AA572B" w:rsidRDefault="008D4637" w:rsidP="008D4637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r w:rsidRPr="00AA572B">
        <w:rPr>
          <w:rFonts w:ascii="Times New Roman" w:hAnsi="Times New Roman" w:cs="Times New Roman"/>
          <w:bCs/>
          <w:sz w:val="26"/>
          <w:szCs w:val="26"/>
        </w:rPr>
        <w:t>: (391) 291-91-99</w:t>
      </w:r>
    </w:p>
    <w:p w:rsidR="008D4637" w:rsidRPr="00AA572B" w:rsidRDefault="008D4637" w:rsidP="008D4637">
      <w:pPr>
        <w:pStyle w:val="Standard"/>
        <w:tabs>
          <w:tab w:val="left" w:pos="851"/>
          <w:tab w:val="left" w:pos="993"/>
          <w:tab w:val="left" w:pos="1418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bCs/>
          <w:sz w:val="26"/>
          <w:szCs w:val="26"/>
        </w:rPr>
        <w:t xml:space="preserve">Контактное лицо: </w:t>
      </w:r>
      <w:proofErr w:type="spellStart"/>
      <w:r w:rsidRPr="00AA572B">
        <w:rPr>
          <w:rFonts w:ascii="Times New Roman" w:hAnsi="Times New Roman" w:cs="Times New Roman"/>
          <w:bCs/>
          <w:sz w:val="26"/>
          <w:szCs w:val="26"/>
        </w:rPr>
        <w:t>Тазутдинова</w:t>
      </w:r>
      <w:proofErr w:type="spellEnd"/>
      <w:r w:rsidRPr="00AA572B">
        <w:rPr>
          <w:rFonts w:ascii="Times New Roman" w:hAnsi="Times New Roman" w:cs="Times New Roman"/>
          <w:bCs/>
          <w:sz w:val="26"/>
          <w:szCs w:val="26"/>
        </w:rPr>
        <w:t xml:space="preserve"> Евгения Викторовна</w:t>
      </w:r>
    </w:p>
    <w:p w:rsidR="00863E32" w:rsidRPr="00863E32" w:rsidRDefault="00863E32" w:rsidP="00863E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4637" w:rsidRDefault="00863E32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 w:rsidRPr="008D4637">
        <w:rPr>
          <w:rFonts w:ascii="Times New Roman" w:hAnsi="Times New Roman" w:cs="Times New Roman"/>
          <w:sz w:val="26"/>
          <w:szCs w:val="26"/>
        </w:rPr>
        <w:t>З</w:t>
      </w:r>
      <w:r w:rsidR="008D6E43" w:rsidRPr="008D4637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8D4637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8D4637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8D4637">
        <w:rPr>
          <w:rFonts w:ascii="Times New Roman" w:hAnsi="Times New Roman" w:cs="Times New Roman"/>
          <w:sz w:val="26"/>
          <w:szCs w:val="26"/>
        </w:rPr>
        <w:t xml:space="preserve">закупке охранных услуг </w:t>
      </w:r>
      <w:r w:rsidR="008D4637" w:rsidRPr="008D4637">
        <w:rPr>
          <w:rStyle w:val="oeformtextcontent"/>
          <w:rFonts w:ascii="Times New Roman" w:hAnsi="Times New Roman" w:cs="Times New Roman"/>
          <w:sz w:val="26"/>
          <w:szCs w:val="26"/>
        </w:rPr>
        <w:t xml:space="preserve">по централизованной охране, реагированию на срабатывание тревожной сигнализации, обеспечению работоспособности технических средств, физической охране путем выставления стационарных постов на объекты </w:t>
      </w:r>
      <w:proofErr w:type="spellStart"/>
      <w:r w:rsidR="008D4637" w:rsidRPr="008D4637">
        <w:rPr>
          <w:rStyle w:val="oeformtextcontent"/>
          <w:rFonts w:ascii="Times New Roman" w:hAnsi="Times New Roman" w:cs="Times New Roman"/>
          <w:sz w:val="26"/>
          <w:szCs w:val="26"/>
        </w:rPr>
        <w:t>СибГУ</w:t>
      </w:r>
      <w:proofErr w:type="spellEnd"/>
      <w:r w:rsidR="008D4637" w:rsidRPr="008D4637">
        <w:rPr>
          <w:rStyle w:val="oeformtextcontent"/>
          <w:rFonts w:ascii="Times New Roman" w:hAnsi="Times New Roman" w:cs="Times New Roman"/>
          <w:sz w:val="26"/>
          <w:szCs w:val="26"/>
        </w:rPr>
        <w:t xml:space="preserve"> им. М.Ф. Решетнева</w:t>
      </w:r>
      <w:r w:rsidR="008D4637">
        <w:rPr>
          <w:rStyle w:val="oeformtextcontent"/>
          <w:rFonts w:ascii="Times New Roman" w:hAnsi="Times New Roman" w:cs="Times New Roman"/>
          <w:sz w:val="26"/>
          <w:szCs w:val="26"/>
        </w:rPr>
        <w:t xml:space="preserve"> в порядке 223-ФЗ в форме открытого конкурса в электронном виде.</w:t>
      </w:r>
    </w:p>
    <w:p w:rsidR="008D4637" w:rsidRDefault="008D4637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ООО ЧОО «Илир» приняло участие в данной закупке путем подачи соответствующей заявки в соответствии с требованиями </w:t>
      </w:r>
      <w:r w:rsidR="00AA572B">
        <w:rPr>
          <w:rStyle w:val="oeformtextcontent"/>
          <w:rFonts w:ascii="Times New Roman" w:hAnsi="Times New Roman" w:cs="Times New Roman"/>
          <w:sz w:val="26"/>
          <w:szCs w:val="26"/>
        </w:rPr>
        <w:t xml:space="preserve">конкурсной 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>документации.</w:t>
      </w:r>
    </w:p>
    <w:p w:rsidR="008D4637" w:rsidRDefault="008D4637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>
        <w:rPr>
          <w:rStyle w:val="oeformtextcontent"/>
          <w:rFonts w:ascii="Times New Roman" w:hAnsi="Times New Roman" w:cs="Times New Roman"/>
          <w:sz w:val="26"/>
          <w:szCs w:val="26"/>
        </w:rPr>
        <w:lastRenderedPageBreak/>
        <w:t>Протоколом рассмотрения первых частей заявок от 27.05.2019 года</w:t>
      </w:r>
      <w:r w:rsidR="00AA572B">
        <w:rPr>
          <w:rStyle w:val="oeformtextcontent"/>
          <w:rFonts w:ascii="Times New Roman" w:hAnsi="Times New Roman" w:cs="Times New Roman"/>
          <w:sz w:val="26"/>
          <w:szCs w:val="26"/>
        </w:rPr>
        <w:t>, опубликованным 29.05.2019 года,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 заявка ООО ЧОО «Илир» была признана соответствующей конкурсной документации.</w:t>
      </w:r>
    </w:p>
    <w:p w:rsidR="008D4637" w:rsidRDefault="008D4637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>
        <w:rPr>
          <w:rStyle w:val="oeformtextcontent"/>
          <w:rFonts w:ascii="Times New Roman" w:hAnsi="Times New Roman" w:cs="Times New Roman"/>
          <w:sz w:val="26"/>
          <w:szCs w:val="26"/>
        </w:rPr>
        <w:t>Протоколом рассмотрения вторых частей заявок от 27.05.2019 года</w:t>
      </w:r>
      <w:r w:rsidR="00AA572B">
        <w:rPr>
          <w:rStyle w:val="oeformtextcontent"/>
          <w:rFonts w:ascii="Times New Roman" w:hAnsi="Times New Roman" w:cs="Times New Roman"/>
          <w:sz w:val="26"/>
          <w:szCs w:val="26"/>
        </w:rPr>
        <w:t>, опубликованным 29.05.2019 года,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 заявка ООО ЧОО «Илир» была признана не соответствующей конкурсной документации. В качестве правового основания было указано, что ООО ЧОО «Илир» не был в составе заявки предоставлен документ, подтверждающий перечисление денежных средств в качестве обеспечения заявки, а также отсутствуют денежные средства</w:t>
      </w:r>
      <w:r w:rsidR="00616A77">
        <w:rPr>
          <w:rStyle w:val="oeformtextcontent"/>
          <w:rFonts w:ascii="Times New Roman" w:hAnsi="Times New Roman" w:cs="Times New Roman"/>
          <w:sz w:val="26"/>
          <w:szCs w:val="26"/>
        </w:rPr>
        <w:t xml:space="preserve"> в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 качестве обе</w:t>
      </w:r>
      <w:r w:rsidR="00616A77">
        <w:rPr>
          <w:rStyle w:val="oeformtextcontent"/>
          <w:rFonts w:ascii="Times New Roman" w:hAnsi="Times New Roman" w:cs="Times New Roman"/>
          <w:sz w:val="26"/>
          <w:szCs w:val="26"/>
        </w:rPr>
        <w:t>с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>печения заявки на счета Заказчика.</w:t>
      </w:r>
    </w:p>
    <w:p w:rsidR="00616A77" w:rsidRDefault="00616A77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По указанной причине конкурс был признан Заказчиком не состоявшимся, </w:t>
      </w:r>
      <w:proofErr w:type="gramStart"/>
      <w:r>
        <w:rPr>
          <w:rStyle w:val="oeformtextcontent"/>
          <w:rFonts w:ascii="Times New Roman" w:hAnsi="Times New Roman" w:cs="Times New Roman"/>
          <w:sz w:val="26"/>
          <w:szCs w:val="26"/>
        </w:rPr>
        <w:t>так</w:t>
      </w:r>
      <w:proofErr w:type="gramEnd"/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 как только одна заявка была признана соответствующей требованиям конкурсной документации.</w:t>
      </w:r>
    </w:p>
    <w:p w:rsidR="00616A77" w:rsidRDefault="00616A77" w:rsidP="008D4637">
      <w:pPr>
        <w:spacing w:before="120" w:after="0" w:line="240" w:lineRule="auto"/>
        <w:ind w:firstLine="567"/>
        <w:jc w:val="both"/>
        <w:rPr>
          <w:rStyle w:val="oeformtextcontent"/>
          <w:rFonts w:ascii="Times New Roman" w:hAnsi="Times New Roman" w:cs="Times New Roman"/>
          <w:sz w:val="26"/>
          <w:szCs w:val="26"/>
        </w:rPr>
      </w:pPr>
      <w:r>
        <w:rPr>
          <w:rStyle w:val="oeformtextcontent"/>
          <w:rFonts w:ascii="Times New Roman" w:hAnsi="Times New Roman" w:cs="Times New Roman"/>
          <w:sz w:val="26"/>
          <w:szCs w:val="26"/>
        </w:rPr>
        <w:t xml:space="preserve">ООО ЧОО «Илир» считает действия Заказчика по отклонению второй части заявки </w:t>
      </w:r>
      <w:r w:rsidR="00AA572B">
        <w:rPr>
          <w:rStyle w:val="oeformtextcontent"/>
          <w:rFonts w:ascii="Times New Roman" w:hAnsi="Times New Roman" w:cs="Times New Roman"/>
          <w:sz w:val="26"/>
          <w:szCs w:val="26"/>
        </w:rPr>
        <w:t xml:space="preserve">общества </w:t>
      </w:r>
      <w:r>
        <w:rPr>
          <w:rStyle w:val="oeformtextcontent"/>
          <w:rFonts w:ascii="Times New Roman" w:hAnsi="Times New Roman" w:cs="Times New Roman"/>
          <w:sz w:val="26"/>
          <w:szCs w:val="26"/>
        </w:rPr>
        <w:t>незаконными, в силу следующего</w:t>
      </w:r>
      <w:r w:rsidRPr="00616A77">
        <w:rPr>
          <w:rStyle w:val="oeformtextcontent"/>
          <w:rFonts w:ascii="Times New Roman" w:hAnsi="Times New Roman" w:cs="Times New Roman"/>
          <w:sz w:val="26"/>
          <w:szCs w:val="26"/>
        </w:rPr>
        <w:t>:</w:t>
      </w:r>
    </w:p>
    <w:p w:rsidR="00616A77" w:rsidRDefault="00616A77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 w:rsidRPr="00616A77">
        <w:rPr>
          <w:rStyle w:val="oeformtextcontent"/>
          <w:rFonts w:ascii="Times New Roman" w:hAnsi="Times New Roman" w:cs="Times New Roman"/>
          <w:sz w:val="26"/>
          <w:szCs w:val="26"/>
        </w:rPr>
        <w:t xml:space="preserve"> В соответствии с извещением о проведении конкурса было определено, что о</w:t>
      </w:r>
      <w:r w:rsidRPr="00616A77">
        <w:rPr>
          <w:rStyle w:val="20"/>
          <w:rFonts w:ascii="Times New Roman" w:eastAsia="Times New Roman" w:hAnsi="Times New Roman" w:cs="Times New Roman"/>
          <w:sz w:val="26"/>
          <w:szCs w:val="26"/>
          <w:lang w:eastAsia="zh-CN"/>
        </w:rPr>
        <w:t>беспечение заявки на участие в закупке может предоставляться участником закупки путем внесения денежных средств на счет, указанный в документации о</w:t>
      </w:r>
      <w:r w:rsidRPr="00616A77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</w:t>
      </w:r>
      <w:r w:rsidRPr="00616A77">
        <w:rPr>
          <w:rStyle w:val="20"/>
          <w:rFonts w:ascii="Times New Roman" w:eastAsia="Calibri" w:hAnsi="Times New Roman" w:cs="Times New Roman"/>
          <w:sz w:val="26"/>
          <w:szCs w:val="26"/>
        </w:rPr>
        <w:t>закупке, или</w:t>
      </w:r>
      <w:r w:rsidRPr="00616A77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предоставления безотзывной банковской гарантии. Выбор способа обеспечения заявки на участие в </w:t>
      </w:r>
      <w:r w:rsidRPr="00616A77">
        <w:rPr>
          <w:rStyle w:val="20"/>
          <w:rFonts w:ascii="Times New Roman" w:eastAsia="Times New Roman" w:hAnsi="Times New Roman" w:cs="Times New Roman"/>
          <w:sz w:val="26"/>
          <w:szCs w:val="26"/>
          <w:lang w:eastAsia="zh-CN"/>
        </w:rPr>
        <w:t>закупке</w:t>
      </w:r>
      <w:r w:rsidRPr="00616A77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осуществляется участником закупки.</w:t>
      </w:r>
    </w:p>
    <w:p w:rsidR="00616A77" w:rsidRDefault="00616A77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>ООО ЧОО «Илир» в качестве способ</w:t>
      </w:r>
      <w:r w:rsidR="00AA572B">
        <w:rPr>
          <w:rStyle w:val="20"/>
          <w:rFonts w:ascii="Times New Roman" w:eastAsia="Calibri" w:hAnsi="Times New Roman" w:cs="Times New Roman"/>
          <w:sz w:val="26"/>
          <w:szCs w:val="26"/>
        </w:rPr>
        <w:t>а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обеспечения заявки было избрано предоставление банковской гарантии </w:t>
      </w:r>
      <w:r w:rsidRPr="00616A77">
        <w:rPr>
          <w:rStyle w:val="20"/>
          <w:rFonts w:ascii="Times New Roman" w:eastAsia="Calibri" w:hAnsi="Times New Roman" w:cs="Times New Roman"/>
          <w:b/>
          <w:sz w:val="26"/>
          <w:szCs w:val="26"/>
        </w:rPr>
        <w:t>(см. Приложение №9)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>.</w:t>
      </w:r>
    </w:p>
    <w:p w:rsidR="00616A77" w:rsidRDefault="00616A77" w:rsidP="00616A7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A77">
        <w:rPr>
          <w:rStyle w:val="20"/>
          <w:rFonts w:ascii="Times New Roman" w:eastAsia="Calibri" w:hAnsi="Times New Roman" w:cs="Times New Roman"/>
          <w:sz w:val="26"/>
          <w:szCs w:val="26"/>
        </w:rPr>
        <w:t>В соответствии с пунктом 3.2 конкурсной документации ц</w:t>
      </w:r>
      <w:r w:rsidRPr="00616A77">
        <w:rPr>
          <w:rFonts w:ascii="Times New Roman" w:hAnsi="Times New Roman" w:cs="Times New Roman"/>
          <w:sz w:val="26"/>
          <w:szCs w:val="26"/>
        </w:rPr>
        <w:t>еновое предложение Участник закупки заполняет с использованием программно</w:t>
      </w:r>
      <w:r w:rsidRPr="00616A77">
        <w:rPr>
          <w:rFonts w:ascii="Times New Roman" w:hAnsi="Times New Roman" w:cs="Times New Roman"/>
          <w:sz w:val="26"/>
          <w:szCs w:val="26"/>
        </w:rPr>
        <w:t>-</w:t>
      </w:r>
      <w:r w:rsidRPr="00616A77">
        <w:rPr>
          <w:rFonts w:ascii="Times New Roman" w:hAnsi="Times New Roman" w:cs="Times New Roman"/>
          <w:sz w:val="26"/>
          <w:szCs w:val="26"/>
        </w:rPr>
        <w:t>аппаратных средств электронной торговой площадки.</w:t>
      </w:r>
    </w:p>
    <w:p w:rsidR="00616A77" w:rsidRPr="00616A77" w:rsidRDefault="00616A77" w:rsidP="00616A7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A77">
        <w:rPr>
          <w:rFonts w:ascii="Times New Roman" w:hAnsi="Times New Roman" w:cs="Times New Roman"/>
          <w:sz w:val="26"/>
          <w:szCs w:val="26"/>
        </w:rPr>
        <w:t xml:space="preserve">В качестве торговой площадки Заказчиком была избрана единая электронная торговая площадка, находящаяся по адресу </w:t>
      </w:r>
      <w:hyperlink r:id="rId11" w:history="1">
        <w:r w:rsidRPr="00616A77">
          <w:rPr>
            <w:rStyle w:val="a3"/>
            <w:rFonts w:ascii="Times New Roman" w:hAnsi="Times New Roman" w:cs="Times New Roman"/>
            <w:sz w:val="26"/>
            <w:szCs w:val="26"/>
          </w:rPr>
          <w:t>https://com.roseltorg.ru</w:t>
        </w:r>
      </w:hyperlink>
      <w:r w:rsidRPr="00616A77">
        <w:rPr>
          <w:rFonts w:ascii="Times New Roman" w:hAnsi="Times New Roman" w:cs="Times New Roman"/>
          <w:sz w:val="26"/>
          <w:szCs w:val="26"/>
        </w:rPr>
        <w:t>.</w:t>
      </w:r>
    </w:p>
    <w:p w:rsidR="00616A77" w:rsidRDefault="00BC19F9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>С целью подачи участником ценового предложения ф</w:t>
      </w:r>
      <w:r w:rsidR="00616A77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ункционал 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данной площадки содержит отдельную вкладку, в которой участник указывает свое ценовое предложение, выбирает вид обеспечения, на случай выбора в качестве способа обеспечения – банковской гарантии, в обязательном порядке заполняет наименование гаранта и сумму банковской гарантии, после чего ниже 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в отдельное 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>поле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функционала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подгружает скан-копию банковской гарантии. </w:t>
      </w:r>
    </w:p>
    <w:p w:rsidR="00BC19F9" w:rsidRDefault="00BC19F9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ООО ЧОО «Илир» указанная вкладка заявки была полностью заполнена с прикреплением файла банковской гарантии </w:t>
      </w:r>
      <w:r w:rsidRPr="00BC19F9">
        <w:rPr>
          <w:rStyle w:val="20"/>
          <w:rFonts w:ascii="Times New Roman" w:eastAsia="Calibri" w:hAnsi="Times New Roman" w:cs="Times New Roman"/>
          <w:b/>
          <w:sz w:val="26"/>
          <w:szCs w:val="26"/>
        </w:rPr>
        <w:t>(см. Приложение №8</w:t>
      </w:r>
      <w:r>
        <w:rPr>
          <w:rStyle w:val="20"/>
          <w:rFonts w:ascii="Times New Roman" w:eastAsia="Calibri" w:hAnsi="Times New Roman" w:cs="Times New Roman"/>
          <w:b/>
          <w:sz w:val="26"/>
          <w:szCs w:val="26"/>
        </w:rPr>
        <w:t>, №9</w:t>
      </w:r>
      <w:r w:rsidRPr="00BC19F9">
        <w:rPr>
          <w:rStyle w:val="20"/>
          <w:rFonts w:ascii="Times New Roman" w:eastAsia="Calibri" w:hAnsi="Times New Roman" w:cs="Times New Roman"/>
          <w:b/>
          <w:sz w:val="26"/>
          <w:szCs w:val="26"/>
        </w:rPr>
        <w:t>)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>.  Таким образом ООО ЧОО «Илир» полностью выполнило требование конкурсной документации и предоставила в составе заявки обеспечение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заявки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в форме банковской гарантии, в связи с чем заявка общества заказчиком была отклонена не обоснованно! </w:t>
      </w:r>
    </w:p>
    <w:p w:rsidR="00BC19F9" w:rsidRDefault="00BC19F9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В телефонном разговоре Заказчик заявил о том, что банковская гарантия участником должна была быть прикреплена не в данной вкладке согласно интуитивного функционала площадки, а во второй вкладке </w:t>
      </w:r>
      <w:r w:rsidR="000E2370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заявки в разделе «Прочие документы», так как Заказчик якобы не видит на стадии рассмотрения вторых частей </w:t>
      </w:r>
      <w:r w:rsidR="000E2370">
        <w:rPr>
          <w:rStyle w:val="20"/>
          <w:rFonts w:ascii="Times New Roman" w:eastAsia="Calibri" w:hAnsi="Times New Roman" w:cs="Times New Roman"/>
          <w:sz w:val="26"/>
          <w:szCs w:val="26"/>
        </w:rPr>
        <w:lastRenderedPageBreak/>
        <w:t xml:space="preserve">заявок сведения о том, что в третьей вкладе 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участником </w:t>
      </w:r>
      <w:r w:rsidR="000E2370">
        <w:rPr>
          <w:rStyle w:val="20"/>
          <w:rFonts w:ascii="Times New Roman" w:eastAsia="Calibri" w:hAnsi="Times New Roman" w:cs="Times New Roman"/>
          <w:sz w:val="26"/>
          <w:szCs w:val="26"/>
        </w:rPr>
        <w:t>была прикреплена банковская гарантия.</w:t>
      </w:r>
    </w:p>
    <w:p w:rsidR="000E2370" w:rsidRDefault="000E2370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>ООО ЧОО «Илир» данную позицию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Заказчика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считает не соответствующей действительности, так как администратор площадки в телефонном режиме данное обстоятельство опроверг, а конкурс в соответствии с разделом 9 документации не являлся многоэтапным, в связи с чем Заказчик очевидно сразу же получил доступ ко всем документам всех участников конкурса.</w:t>
      </w:r>
    </w:p>
    <w:p w:rsidR="000E2370" w:rsidRDefault="000E2370" w:rsidP="00616A77">
      <w:pPr>
        <w:spacing w:before="120"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Кроме того, представитель заказчика в телефонном режиме подтвердил факт наличия банковской гарантии в составе заявки ООО ЧОО «Илир» 27.05.2019 года, а сами протоколы 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рассмотрения заявок 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>на электронной площадке были опубликованы только 29.05.2019 года. В связи с изложенным</w:t>
      </w:r>
      <w:r w:rsidR="0092539C">
        <w:rPr>
          <w:rStyle w:val="20"/>
          <w:rFonts w:ascii="Times New Roman" w:eastAsia="Calibri" w:hAnsi="Times New Roman" w:cs="Times New Roman"/>
          <w:sz w:val="26"/>
          <w:szCs w:val="26"/>
        </w:rPr>
        <w:t>,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Заказчик, будучи осведомленным о наличии банковской гарантии в составе заявки ООО ЧОО «Илир» уже 27.05.2019 года,  должен был и имел возможность внести уточнения в протокол подведения итого, который был опубликован </w:t>
      </w:r>
      <w:r w:rsidR="00AA572B"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на электронной площадке </w:t>
      </w:r>
      <w:r>
        <w:rPr>
          <w:rStyle w:val="20"/>
          <w:rFonts w:ascii="Times New Roman" w:eastAsia="Calibri" w:hAnsi="Times New Roman" w:cs="Times New Roman"/>
          <w:sz w:val="26"/>
          <w:szCs w:val="26"/>
        </w:rPr>
        <w:t>только 29.05.2019 года.</w:t>
      </w:r>
    </w:p>
    <w:p w:rsidR="000F5625" w:rsidRPr="008A26F3" w:rsidRDefault="00BC19F9" w:rsidP="00AA572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eastAsia="Calibri" w:hAnsi="Times New Roman" w:cs="Times New Roman"/>
          <w:sz w:val="26"/>
          <w:szCs w:val="26"/>
        </w:rPr>
        <w:t xml:space="preserve"> </w:t>
      </w:r>
      <w:r w:rsidR="000F5625" w:rsidRPr="008A2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:rsidR="000F5625" w:rsidRPr="008A26F3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:rsidR="000F5625" w:rsidRPr="00AA572B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>Приостановить заключения контракта по закупке</w:t>
      </w:r>
      <w:r w:rsidRPr="00031BE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99898923"/>
      <w:r w:rsidRPr="00031BE5">
        <w:rPr>
          <w:rFonts w:ascii="Times New Roman" w:hAnsi="Times New Roman" w:cs="Times New Roman"/>
          <w:sz w:val="26"/>
          <w:szCs w:val="26"/>
        </w:rPr>
        <w:t>№</w:t>
      </w:r>
      <w:bookmarkEnd w:id="0"/>
      <w:r w:rsidR="00AA572B" w:rsidRPr="00AA572B">
        <w:rPr>
          <w:rFonts w:ascii="Times New Roman" w:hAnsi="Times New Roman" w:cs="Times New Roman"/>
          <w:sz w:val="26"/>
          <w:szCs w:val="26"/>
        </w:rPr>
        <w:t>31907842498</w:t>
      </w:r>
      <w:r w:rsidRPr="00AA572B">
        <w:rPr>
          <w:rFonts w:ascii="Times New Roman" w:hAnsi="Times New Roman" w:cs="Times New Roman"/>
          <w:sz w:val="26"/>
          <w:szCs w:val="26"/>
        </w:rPr>
        <w:t>.</w:t>
      </w:r>
    </w:p>
    <w:p w:rsidR="000F5625" w:rsidRPr="008A26F3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>
        <w:rPr>
          <w:rFonts w:ascii="Times New Roman" w:hAnsi="Times New Roman" w:cs="Times New Roman"/>
          <w:sz w:val="26"/>
          <w:szCs w:val="26"/>
        </w:rPr>
        <w:t>н</w:t>
      </w:r>
      <w:r w:rsidR="00031BE5">
        <w:rPr>
          <w:rFonts w:ascii="Times New Roman" w:hAnsi="Times New Roman" w:cs="Times New Roman"/>
          <w:sz w:val="26"/>
          <w:szCs w:val="26"/>
        </w:rPr>
        <w:t>е</w:t>
      </w:r>
      <w:r w:rsidRPr="008A26F3">
        <w:rPr>
          <w:rFonts w:ascii="Times New Roman" w:hAnsi="Times New Roman" w:cs="Times New Roman"/>
          <w:sz w:val="26"/>
          <w:szCs w:val="26"/>
        </w:rPr>
        <w:t>законными.</w:t>
      </w:r>
    </w:p>
    <w:p w:rsidR="000F5625" w:rsidRPr="00E91A7F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>Выдать предписание заказч</w:t>
      </w:r>
      <w:bookmarkStart w:id="1" w:name="_GoBack"/>
      <w:bookmarkEnd w:id="1"/>
      <w:r w:rsidRPr="008A26F3">
        <w:rPr>
          <w:rFonts w:ascii="Times New Roman" w:hAnsi="Times New Roman" w:cs="Times New Roman"/>
          <w:sz w:val="26"/>
          <w:szCs w:val="26"/>
        </w:rPr>
        <w:t xml:space="preserve">ику </w:t>
      </w:r>
      <w:r w:rsidR="00863E32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8A26F3">
        <w:rPr>
          <w:rFonts w:ascii="Times New Roman" w:hAnsi="Times New Roman" w:cs="Times New Roman"/>
          <w:sz w:val="26"/>
          <w:szCs w:val="26"/>
        </w:rPr>
        <w:t>.</w:t>
      </w:r>
    </w:p>
    <w:p w:rsidR="000F5625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3842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Извещение и документ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ция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первых частей заявок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вторых ч</w:t>
      </w: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заявок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1.1 Скриншот заявки Илир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 Скриншот заявки Илир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 Скриншот заявки Илир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 Скриншот заявки Илир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 Скриншот заявки Илир</w:t>
      </w:r>
    </w:p>
    <w:p w:rsidR="00AA572B" w:rsidRDefault="00AA572B" w:rsidP="00AA572B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Банковская гарантия Илир</w:t>
      </w:r>
    </w:p>
    <w:p w:rsidR="00031BE5" w:rsidRDefault="00031BE5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:rsidR="005F3183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7D3" w:rsidRDefault="00031BE5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E91A7F">
        <w:rPr>
          <w:rFonts w:ascii="Times New Roman" w:hAnsi="Times New Roman" w:cs="Times New Roman"/>
          <w:sz w:val="26"/>
          <w:szCs w:val="26"/>
        </w:rPr>
        <w:t xml:space="preserve"> </w:t>
      </w:r>
      <w:r w:rsidR="00AA572B">
        <w:rPr>
          <w:rFonts w:ascii="Times New Roman" w:hAnsi="Times New Roman" w:cs="Times New Roman"/>
          <w:sz w:val="26"/>
          <w:szCs w:val="26"/>
        </w:rPr>
        <w:t>по доверенности</w:t>
      </w:r>
      <w:r w:rsidR="00E91A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A26F3" w:rsidRPr="008A26F3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A572B">
        <w:rPr>
          <w:rFonts w:ascii="Times New Roman" w:hAnsi="Times New Roman" w:cs="Times New Roman"/>
          <w:sz w:val="26"/>
          <w:szCs w:val="26"/>
        </w:rPr>
        <w:t>Е. С.</w:t>
      </w:r>
      <w:r w:rsidR="009B751A" w:rsidRPr="008A26F3">
        <w:rPr>
          <w:rFonts w:ascii="Times New Roman" w:hAnsi="Times New Roman" w:cs="Times New Roman"/>
          <w:sz w:val="26"/>
          <w:szCs w:val="26"/>
        </w:rPr>
        <w:t xml:space="preserve"> Мальчиков</w:t>
      </w:r>
    </w:p>
    <w:p w:rsidR="00031BE5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Подписано ЭЦП.</w:t>
      </w:r>
    </w:p>
    <w:sectPr w:rsidR="00031B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0" w:rsidRDefault="002E55C0" w:rsidP="003343EB">
      <w:pPr>
        <w:spacing w:after="0" w:line="240" w:lineRule="auto"/>
      </w:pPr>
      <w:r>
        <w:separator/>
      </w:r>
    </w:p>
  </w:endnote>
  <w:endnote w:type="continuationSeparator" w:id="0">
    <w:p w:rsidR="002E55C0" w:rsidRDefault="002E55C0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828498"/>
      <w:docPartObj>
        <w:docPartGallery w:val="Page Numbers (Bottom of Page)"/>
        <w:docPartUnique/>
      </w:docPartObj>
    </w:sdtPr>
    <w:sdtEndPr/>
    <w:sdtContent>
      <w:p w:rsidR="00053842" w:rsidRDefault="000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E5">
          <w:rPr>
            <w:noProof/>
          </w:rPr>
          <w:t>5</w:t>
        </w:r>
        <w:r>
          <w:fldChar w:fldCharType="end"/>
        </w:r>
      </w:p>
    </w:sdtContent>
  </w:sdt>
  <w:p w:rsidR="00C571F4" w:rsidRDefault="00C571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0" w:rsidRDefault="002E55C0" w:rsidP="003343EB">
      <w:pPr>
        <w:spacing w:after="0" w:line="240" w:lineRule="auto"/>
      </w:pPr>
      <w:r>
        <w:separator/>
      </w:r>
    </w:p>
  </w:footnote>
  <w:footnote w:type="continuationSeparator" w:id="0">
    <w:p w:rsidR="002E55C0" w:rsidRDefault="002E55C0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"/>
  </w:num>
  <w:num w:numId="5">
    <w:abstractNumId w:val="2"/>
  </w:num>
  <w:num w:numId="6">
    <w:abstractNumId w:val="18"/>
  </w:num>
  <w:num w:numId="7">
    <w:abstractNumId w:val="32"/>
  </w:num>
  <w:num w:numId="8">
    <w:abstractNumId w:val="29"/>
  </w:num>
  <w:num w:numId="9">
    <w:abstractNumId w:val="38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7"/>
  </w:num>
  <w:num w:numId="20">
    <w:abstractNumId w:val="12"/>
  </w:num>
  <w:num w:numId="21">
    <w:abstractNumId w:val="31"/>
  </w:num>
  <w:num w:numId="22">
    <w:abstractNumId w:val="35"/>
  </w:num>
  <w:num w:numId="23">
    <w:abstractNumId w:val="11"/>
  </w:num>
  <w:num w:numId="24">
    <w:abstractNumId w:val="27"/>
  </w:num>
  <w:num w:numId="25">
    <w:abstractNumId w:val="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7"/>
  </w:num>
  <w:num w:numId="39">
    <w:abstractNumId w:val="33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C13C7"/>
    <w:rsid w:val="000D2368"/>
    <w:rsid w:val="000E2370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5C0"/>
    <w:rsid w:val="002E569E"/>
    <w:rsid w:val="002F0BA4"/>
    <w:rsid w:val="0030664D"/>
    <w:rsid w:val="00312974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12FC4"/>
    <w:rsid w:val="00614C0B"/>
    <w:rsid w:val="00615EFE"/>
    <w:rsid w:val="00616A77"/>
    <w:rsid w:val="00622E52"/>
    <w:rsid w:val="0062531C"/>
    <w:rsid w:val="00625EAE"/>
    <w:rsid w:val="006316A6"/>
    <w:rsid w:val="00632E48"/>
    <w:rsid w:val="00635B0D"/>
    <w:rsid w:val="00636028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4637"/>
    <w:rsid w:val="008D6E43"/>
    <w:rsid w:val="008E05F2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6439"/>
    <w:rsid w:val="00917A92"/>
    <w:rsid w:val="0092539C"/>
    <w:rsid w:val="00926284"/>
    <w:rsid w:val="0093315C"/>
    <w:rsid w:val="00933870"/>
    <w:rsid w:val="009338AF"/>
    <w:rsid w:val="0094152B"/>
    <w:rsid w:val="009478FB"/>
    <w:rsid w:val="009507EC"/>
    <w:rsid w:val="009705D7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70C5C"/>
    <w:rsid w:val="00A71AE9"/>
    <w:rsid w:val="00A813BE"/>
    <w:rsid w:val="00A85602"/>
    <w:rsid w:val="00A96627"/>
    <w:rsid w:val="00AA572B"/>
    <w:rsid w:val="00AC4BA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19F9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1264"/>
    <w:rsid w:val="00C3457E"/>
    <w:rsid w:val="00C438A0"/>
    <w:rsid w:val="00C43AAC"/>
    <w:rsid w:val="00C4431C"/>
    <w:rsid w:val="00C4737F"/>
    <w:rsid w:val="00C571F4"/>
    <w:rsid w:val="00C61C1A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06EC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  <w:style w:type="paragraph" w:customStyle="1" w:styleId="Standard">
    <w:name w:val="Standard"/>
    <w:rsid w:val="008D4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color w:val="00000A"/>
      <w:kern w:val="3"/>
      <w:sz w:val="18"/>
      <w:szCs w:val="24"/>
      <w:lang w:eastAsia="hi-IN" w:bidi="hi-IN"/>
    </w:rPr>
  </w:style>
  <w:style w:type="character" w:customStyle="1" w:styleId="20">
    <w:name w:val="Основной шрифт абзаца2"/>
    <w:qFormat/>
    <w:rsid w:val="008D4637"/>
  </w:style>
  <w:style w:type="character" w:customStyle="1" w:styleId="Internetlink">
    <w:name w:val="Internet link"/>
    <w:basedOn w:val="20"/>
    <w:rsid w:val="008D4637"/>
    <w:rPr>
      <w:rFonts w:cs="Times New Roman"/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8D4637"/>
    <w:rPr>
      <w:color w:val="605E5C"/>
      <w:shd w:val="clear" w:color="auto" w:fill="E1DFDD"/>
    </w:rPr>
  </w:style>
  <w:style w:type="character" w:customStyle="1" w:styleId="oeformtextcontent">
    <w:name w:val="oe_form_text_content"/>
    <w:basedOn w:val="a0"/>
    <w:rsid w:val="008D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Z@sibs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78424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6XGbkj51ufPPeJXUMAk74Wgwo+CpNb9uP8Ho2NKbo/s=</DigestValue>
    </Reference>
    <Reference Type="http://www.w3.org/2000/09/xmldsig#Object" URI="#idOfficeObject">
      <DigestMethod Algorithm="urn:ietf:params:xml:ns:cpxmlsec:algorithms:gostr34112012-256"/>
      <DigestValue>dFS+vqiZVOPuRqU4mrZZHVcLrPx7kL0LfOyjpCNMoz8=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9IX92gxp4y9CxrTn9JDeKXXgKBSuFSukc33HeqcpnHM=</DigestValue>
    </Reference>
  </SignedInfo>
  <SignatureValue>c0YF6AhJO1/YBRfghGbTx0axg14n7GkI3LcuVEqH3icq9Hq/rG/8+AAGVqidarhl
tuP7irdMzEoqmIU3LSZfxg==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XA7+fBDCGJ0t7C7w6mEog+OxEko=</DigestValue>
      </Reference>
      <Reference URI="/word/document.xml?ContentType=application/vnd.openxmlformats-officedocument.wordprocessingml.document.main+xml">
        <DigestMethod Algorithm="http://www.w3.org/2000/09/xmldsig#sha1"/>
        <DigestValue>Y2kheexRSNqT0JT06jPfwnBDXaA=</DigestValue>
      </Reference>
      <Reference URI="/word/endnotes.xml?ContentType=application/vnd.openxmlformats-officedocument.wordprocessingml.endnotes+xml">
        <DigestMethod Algorithm="http://www.w3.org/2000/09/xmldsig#sha1"/>
        <DigestValue>NAepKkL3n4SDHjKM3VTP9I26PPs=</DigestValue>
      </Reference>
      <Reference URI="/word/fontTable.xml?ContentType=application/vnd.openxmlformats-officedocument.wordprocessingml.fontTable+xml">
        <DigestMethod Algorithm="http://www.w3.org/2000/09/xmldsig#sha1"/>
        <DigestValue>SRBweOpGsQ/jwmaay/YB7EiP2dE=</DigestValue>
      </Reference>
      <Reference URI="/word/footer1.xml?ContentType=application/vnd.openxmlformats-officedocument.wordprocessingml.footer+xml">
        <DigestMethod Algorithm="http://www.w3.org/2000/09/xmldsig#sha1"/>
        <DigestValue>2ji6fRiFdNVE/ByAoCQkkmZcJD8=</DigestValue>
      </Reference>
      <Reference URI="/word/footnotes.xml?ContentType=application/vnd.openxmlformats-officedocument.wordprocessingml.footnotes+xml">
        <DigestMethod Algorithm="http://www.w3.org/2000/09/xmldsig#sha1"/>
        <DigestValue>STtjvvv0UqBvbGgqrIZotjNbcjg=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5WhQ2i0Ug8ydKrZ+SxlU2XkEdXM=</DigestValue>
      </Reference>
      <Reference URI="/word/settings.xml?ContentType=application/vnd.openxmlformats-officedocument.wordprocessingml.settings+xml">
        <DigestMethod Algorithm="http://www.w3.org/2000/09/xmldsig#sha1"/>
        <DigestValue>NGUVsRcQn+IsXbA17ivtAOWlcs8=</DigestValue>
      </Reference>
      <Reference URI="/word/styles.xml?ContentType=application/vnd.openxmlformats-officedocument.wordprocessingml.styles+xml">
        <DigestMethod Algorithm="http://www.w3.org/2000/09/xmldsig#sha1"/>
        <DigestValue>8EWejarSd88JzOM57sLrIrIbxy8=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Jn1XNYJsscluxJGl6qwT8uNvdIA=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2019-05-29T16:42:27Z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2019-05-29T16:42:27Z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0FA3-234F-4EA1-B19A-9FF5C782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11</cp:revision>
  <cp:lastPrinted>2019-01-20T13:08:00Z</cp:lastPrinted>
  <dcterms:created xsi:type="dcterms:W3CDTF">2018-12-21T08:18:00Z</dcterms:created>
  <dcterms:modified xsi:type="dcterms:W3CDTF">2019-05-29T16:41:00Z</dcterms:modified>
</cp:coreProperties>
</file>