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F6" w:rsidRPr="00E85291" w:rsidRDefault="000856F6" w:rsidP="000856F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E85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FFA73" wp14:editId="0317D351">
            <wp:extent cx="2924175" cy="571500"/>
            <wp:effectExtent l="0" t="0" r="9525" b="0"/>
            <wp:docPr id="1" name="Рисунок 1" descr="Описание: C:\Users\Виноградова\Desktop\Логотип Ротекс для бла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Виноградова\Desktop\Логотип Ротекс для бла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F6" w:rsidRPr="00E85291" w:rsidRDefault="000856F6" w:rsidP="000856F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5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6D1E" wp14:editId="11F0F590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6299835" cy="12700"/>
                <wp:effectExtent l="17145" t="15875" r="1714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92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495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3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" strokecolor="#0092f6" strokeweight="1.5pt"/>
            </w:pict>
          </mc:Fallback>
        </mc:AlternateContent>
      </w:r>
    </w:p>
    <w:p w:rsidR="000856F6" w:rsidRPr="00E85291" w:rsidRDefault="000856F6" w:rsidP="000856F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E8529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ОБЩЕСТВО С ОГРАНИЧЕННОЙ ОТВЕТСТВЕННОСТЬЮ «РОТЕКС»</w:t>
      </w:r>
    </w:p>
    <w:p w:rsidR="000856F6" w:rsidRPr="00E85291" w:rsidRDefault="000856F6" w:rsidP="000856F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E85291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(ООО «РОТЕКС»)</w:t>
      </w:r>
    </w:p>
    <w:p w:rsidR="000856F6" w:rsidRPr="00E85291" w:rsidRDefault="000856F6" w:rsidP="000856F6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0856F6" w:rsidRPr="00E85291" w:rsidRDefault="000856F6" w:rsidP="000856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0856F6" w:rsidRPr="00E85291" w:rsidTr="00D4457D">
        <w:trPr>
          <w:trHeight w:val="1110"/>
        </w:trPr>
        <w:tc>
          <w:tcPr>
            <w:tcW w:w="2943" w:type="dxa"/>
          </w:tcPr>
          <w:p w:rsidR="000856F6" w:rsidRPr="00E85291" w:rsidRDefault="000856F6" w:rsidP="00D4457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Исх.№ _____</w:t>
            </w:r>
          </w:p>
          <w:p w:rsidR="000856F6" w:rsidRPr="00E85291" w:rsidRDefault="000856F6" w:rsidP="00D4457D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__.__.2017г.</w:t>
            </w: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762708" w:rsidRPr="00E85291" w:rsidRDefault="00762708" w:rsidP="000856F6">
            <w:pPr>
              <w:snapToGrid w:val="0"/>
              <w:spacing w:before="6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b/>
                <w:sz w:val="24"/>
                <w:szCs w:val="24"/>
              </w:rPr>
              <w:t>В  Красноярское УФАС России</w:t>
            </w:r>
          </w:p>
          <w:p w:rsidR="00762708" w:rsidRPr="00E85291" w:rsidRDefault="00762708" w:rsidP="007627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>пр. Мира, 81 "Д", Красноярск, 660017</w:t>
            </w:r>
          </w:p>
          <w:p w:rsidR="00762708" w:rsidRPr="00E85291" w:rsidRDefault="00762708" w:rsidP="007627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E85291">
                <w:rPr>
                  <w:rFonts w:ascii="Times New Roman" w:hAnsi="Times New Roman" w:cs="Times New Roman"/>
                  <w:sz w:val="24"/>
                  <w:szCs w:val="24"/>
                </w:rPr>
                <w:t>to24@fas.gov.ru</w:t>
              </w:r>
            </w:hyperlink>
          </w:p>
          <w:p w:rsidR="000856F6" w:rsidRPr="00E85291" w:rsidRDefault="000856F6" w:rsidP="00D4457D">
            <w:pPr>
              <w:tabs>
                <w:tab w:val="left" w:pos="0"/>
              </w:tabs>
              <w:snapToGrid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F6" w:rsidRPr="00E85291" w:rsidTr="00D4457D">
        <w:trPr>
          <w:trHeight w:val="1110"/>
        </w:trPr>
        <w:tc>
          <w:tcPr>
            <w:tcW w:w="2943" w:type="dxa"/>
          </w:tcPr>
          <w:p w:rsidR="000856F6" w:rsidRPr="00E85291" w:rsidRDefault="000856F6" w:rsidP="00D4457D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7088" w:type="dxa"/>
          </w:tcPr>
          <w:p w:rsidR="000856F6" w:rsidRPr="00E85291" w:rsidRDefault="000856F6" w:rsidP="00D445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b/>
                <w:sz w:val="24"/>
                <w:szCs w:val="24"/>
              </w:rPr>
              <w:t>ООО «Ротекс»</w:t>
            </w: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F6" w:rsidRPr="00E85291" w:rsidRDefault="000856F6" w:rsidP="00D4457D">
            <w:pPr>
              <w:snapToGrid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>660093, г. Красноярск, ул. Королева, 8а-119</w:t>
            </w:r>
          </w:p>
          <w:p w:rsidR="000856F6" w:rsidRPr="00E85291" w:rsidRDefault="000856F6" w:rsidP="00D4457D">
            <w:pPr>
              <w:snapToGrid w:val="0"/>
              <w:spacing w:before="6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291">
              <w:rPr>
                <w:rFonts w:ascii="Times New Roman" w:hAnsi="Times New Roman" w:cs="Times New Roman"/>
                <w:sz w:val="24"/>
                <w:szCs w:val="24"/>
              </w:rPr>
              <w:t>Тел./факс: (3912) 911-477, e-</w:t>
            </w:r>
            <w:proofErr w:type="spellStart"/>
            <w:r w:rsidRPr="00E8529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85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852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region@rotex24.ru</w:t>
              </w:r>
            </w:hyperlink>
            <w:r w:rsidRPr="00E852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, </w:t>
            </w:r>
            <w:hyperlink r:id="rId8" w:history="1">
              <w:r w:rsidRPr="00E852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PerevozchikovaYS@rotex24.ru</w:t>
              </w:r>
            </w:hyperlink>
          </w:p>
          <w:p w:rsidR="000856F6" w:rsidRPr="00E85291" w:rsidRDefault="000856F6" w:rsidP="00D4457D">
            <w:pPr>
              <w:snapToGrid w:val="0"/>
              <w:spacing w:before="60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6F6" w:rsidRPr="00E85291" w:rsidRDefault="000856F6" w:rsidP="000856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>Открытый одноэтапный конкурс в электронной форме без предварительного квалификационного отбора на право заключения договора на оказание услуг по уборке служебных и производственных помещений зданий,</w:t>
      </w:r>
      <w:r w:rsidRPr="00E85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>уборке территорий объектов ФГУП "ГХК" (непромышленной территории)</w:t>
      </w:r>
    </w:p>
    <w:p w:rsidR="000856F6" w:rsidRPr="00E85291" w:rsidRDefault="000856F6" w:rsidP="000856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85291">
        <w:rPr>
          <w:rFonts w:ascii="Times New Roman" w:hAnsi="Times New Roman" w:cs="Times New Roman"/>
          <w:b/>
          <w:sz w:val="24"/>
          <w:szCs w:val="24"/>
        </w:rPr>
        <w:t>Извещение:</w:t>
      </w:r>
      <w:r w:rsidRPr="00E85291">
        <w:rPr>
          <w:rFonts w:ascii="Times New Roman" w:hAnsi="Times New Roman" w:cs="Times New Roman"/>
          <w:sz w:val="24"/>
          <w:szCs w:val="24"/>
        </w:rPr>
        <w:t xml:space="preserve"> № 31704948746 размещено 29.03.2017 г.</w:t>
      </w:r>
    </w:p>
    <w:p w:rsidR="000856F6" w:rsidRPr="00E85291" w:rsidRDefault="000856F6" w:rsidP="000856F6">
      <w:pPr>
        <w:pStyle w:val="a8"/>
        <w:tabs>
          <w:tab w:val="num" w:pos="851"/>
        </w:tabs>
        <w:spacing w:after="0"/>
        <w:ind w:right="-6"/>
        <w:jc w:val="both"/>
        <w:rPr>
          <w:rFonts w:eastAsiaTheme="minorHAnsi"/>
          <w:i/>
          <w:lang w:eastAsia="en-US"/>
        </w:rPr>
      </w:pPr>
    </w:p>
    <w:p w:rsidR="000856F6" w:rsidRPr="00E85291" w:rsidRDefault="000856F6" w:rsidP="000856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E852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5291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«Горно-химический комбинат» (ФГУП «ГХК»).</w:t>
      </w:r>
    </w:p>
    <w:p w:rsidR="000856F6" w:rsidRPr="00E85291" w:rsidRDefault="000856F6" w:rsidP="000856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ИНН/КПП 2452000401 \ 245201001</w:t>
      </w:r>
    </w:p>
    <w:p w:rsidR="000856F6" w:rsidRPr="00E85291" w:rsidRDefault="000856F6" w:rsidP="000856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Место нахождения: 662972, Россия, Красноярский край, г. Железногорск, ул. Ленина, д. 53;</w:t>
      </w:r>
    </w:p>
    <w:p w:rsidR="000856F6" w:rsidRPr="00E85291" w:rsidRDefault="000856F6" w:rsidP="000856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Почтовый адрес: 662972, Россия, Красноярский край, г. Железногорск, ул. Ленина, д. 53;</w:t>
      </w:r>
    </w:p>
    <w:p w:rsidR="000856F6" w:rsidRPr="00E85291" w:rsidRDefault="000856F6" w:rsidP="001064C3">
      <w:pPr>
        <w:snapToGrid w:val="0"/>
        <w:spacing w:before="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Контактное лицо Хмелевская Мария Михайловна, тел./факс +8 (39197) 52601, +8 (39197) 31549, эл. почта: </w:t>
      </w:r>
      <w:hyperlink r:id="rId9" w:tooltip="atomlink@mcc.krasnoyarsk.su" w:history="1">
        <w:r w:rsidRPr="00E85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atomlink@mcc.krasnoyarsk.su</w:t>
        </w:r>
      </w:hyperlink>
    </w:p>
    <w:p w:rsidR="000856F6" w:rsidRPr="00E85291" w:rsidRDefault="000856F6" w:rsidP="000856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F6" w:rsidRPr="00E85291" w:rsidRDefault="000856F6" w:rsidP="000856F6">
      <w:pPr>
        <w:autoSpaceDE w:val="0"/>
        <w:autoSpaceDN w:val="0"/>
        <w:adjustRightInd w:val="0"/>
        <w:spacing w:before="12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91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Pr="00E8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«Ротекс»</w:t>
      </w:r>
    </w:p>
    <w:p w:rsidR="000856F6" w:rsidRPr="00E85291" w:rsidRDefault="000856F6" w:rsidP="0008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1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 w:rsidRPr="00E852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5291">
        <w:rPr>
          <w:rFonts w:ascii="Times New Roman" w:hAnsi="Times New Roman" w:cs="Times New Roman"/>
          <w:sz w:val="24"/>
          <w:szCs w:val="24"/>
        </w:rPr>
        <w:t xml:space="preserve"> </w:t>
      </w: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>660093 г. Красноярск, ул.</w:t>
      </w:r>
      <w:r w:rsidR="00762708"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Королева, 8а-119</w:t>
      </w:r>
    </w:p>
    <w:p w:rsidR="000856F6" w:rsidRPr="00E85291" w:rsidRDefault="000856F6" w:rsidP="00085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2464044636, КПП 246401001</w:t>
      </w:r>
    </w:p>
    <w:p w:rsidR="000856F6" w:rsidRPr="00E85291" w:rsidRDefault="000856F6" w:rsidP="000856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</w:t>
      </w: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>: (3912) 911-477</w:t>
      </w:r>
      <w:r w:rsidRPr="00E85291">
        <w:rPr>
          <w:rFonts w:ascii="Times New Roman" w:hAnsi="Times New Roman" w:cs="Times New Roman"/>
          <w:sz w:val="24"/>
          <w:szCs w:val="24"/>
        </w:rPr>
        <w:t>.</w:t>
      </w:r>
    </w:p>
    <w:p w:rsidR="000856F6" w:rsidRPr="00E85291" w:rsidRDefault="000856F6" w:rsidP="000856F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r w:rsidRPr="00E852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E85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PerevozchikovaYS@rotex24.ru</w:t>
        </w:r>
      </w:hyperlink>
      <w:r w:rsidRPr="00E8529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1" w:history="1">
        <w:r w:rsidRPr="00E85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region@rotex24.ru</w:t>
        </w:r>
      </w:hyperlink>
    </w:p>
    <w:p w:rsidR="000856F6" w:rsidRPr="00E85291" w:rsidRDefault="000856F6" w:rsidP="00085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F6" w:rsidRPr="00E85291" w:rsidRDefault="000856F6" w:rsidP="0008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b/>
          <w:sz w:val="24"/>
          <w:szCs w:val="24"/>
        </w:rPr>
        <w:t>Адрес официального сайта, на котором размещена информация о закупке:</w:t>
      </w:r>
      <w:r w:rsidRPr="00E85291">
        <w:rPr>
          <w:rFonts w:ascii="Times New Roman" w:hAnsi="Times New Roman" w:cs="Times New Roman"/>
          <w:sz w:val="24"/>
          <w:szCs w:val="24"/>
        </w:rPr>
        <w:t xml:space="preserve"> системе </w:t>
      </w:r>
      <w:hyperlink r:id="rId12" w:history="1">
        <w:r w:rsidRPr="00E85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E8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F6" w:rsidRPr="00E85291" w:rsidRDefault="000856F6" w:rsidP="0008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291">
        <w:rPr>
          <w:rStyle w:val="a3"/>
          <w:rFonts w:ascii="Times New Roman" w:hAnsi="Times New Roman" w:cs="Times New Roman"/>
          <w:b/>
          <w:sz w:val="24"/>
          <w:szCs w:val="24"/>
        </w:rPr>
        <w:t>Ссылка на  закупку:</w:t>
      </w:r>
      <w:r w:rsidRPr="00E8529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B7AC4" w:rsidRPr="00E85291">
        <w:rPr>
          <w:rFonts w:ascii="Times New Roman" w:hAnsi="Times New Roman" w:cs="Times New Roman"/>
          <w:sz w:val="24"/>
          <w:szCs w:val="24"/>
        </w:rPr>
        <w:t>http://zakupki.gov.ru/223/purchase/public/purchase/info/common-info.html?noticeId=5096638&amp;epz=true&amp;style44=false</w:t>
      </w:r>
    </w:p>
    <w:p w:rsidR="000856F6" w:rsidRPr="00E85291" w:rsidRDefault="000856F6" w:rsidP="000856F6">
      <w:pPr>
        <w:pStyle w:val="a6"/>
        <w:spacing w:before="0" w:beforeAutospacing="0" w:after="0" w:afterAutospacing="0"/>
        <w:jc w:val="both"/>
        <w:rPr>
          <w:b/>
        </w:rPr>
      </w:pPr>
      <w:r w:rsidRPr="00E85291">
        <w:rPr>
          <w:b/>
        </w:rPr>
        <w:t xml:space="preserve">ЭТП: </w:t>
      </w:r>
      <w:r w:rsidRPr="00E85291">
        <w:t>Фабрикант 2</w:t>
      </w:r>
      <w:r w:rsidRPr="00E85291">
        <w:rPr>
          <w:b/>
        </w:rPr>
        <w:t xml:space="preserve"> </w:t>
      </w:r>
      <w:hyperlink r:id="rId13" w:tgtFrame="_blank" w:tooltip="http://fabrikant.ru" w:history="1">
        <w:r w:rsidRPr="00E85291">
          <w:rPr>
            <w:rStyle w:val="a3"/>
          </w:rPr>
          <w:t>http://fabrikant.ru</w:t>
        </w:r>
      </w:hyperlink>
    </w:p>
    <w:p w:rsidR="000856F6" w:rsidRPr="00E85291" w:rsidRDefault="000856F6" w:rsidP="000856F6">
      <w:pPr>
        <w:pStyle w:val="a6"/>
        <w:spacing w:before="0" w:beforeAutospacing="0" w:after="0" w:afterAutospacing="0"/>
        <w:jc w:val="center"/>
        <w:rPr>
          <w:b/>
        </w:rPr>
      </w:pPr>
    </w:p>
    <w:p w:rsidR="000856F6" w:rsidRPr="00E85291" w:rsidRDefault="000856F6" w:rsidP="000856F6">
      <w:pPr>
        <w:pStyle w:val="a6"/>
        <w:spacing w:before="0" w:beforeAutospacing="0" w:after="0" w:afterAutospacing="0"/>
        <w:jc w:val="center"/>
        <w:rPr>
          <w:b/>
        </w:rPr>
      </w:pPr>
      <w:r w:rsidRPr="00E85291">
        <w:rPr>
          <w:b/>
        </w:rPr>
        <w:t xml:space="preserve">Жалоба </w:t>
      </w:r>
    </w:p>
    <w:p w:rsidR="000856F6" w:rsidRPr="00E85291" w:rsidRDefault="000856F6" w:rsidP="000856F6">
      <w:pPr>
        <w:pStyle w:val="a6"/>
        <w:spacing w:before="0" w:beforeAutospacing="0" w:after="0" w:afterAutospacing="0"/>
        <w:jc w:val="center"/>
        <w:rPr>
          <w:b/>
        </w:rPr>
      </w:pP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Style w:val="a4"/>
          <w:rFonts w:ascii="Times New Roman" w:hAnsi="Times New Roman" w:cs="Times New Roman"/>
          <w:sz w:val="24"/>
          <w:szCs w:val="24"/>
        </w:rPr>
        <w:t>Извещением</w:t>
      </w:r>
      <w:r w:rsidRPr="00E85291">
        <w:rPr>
          <w:rFonts w:ascii="Times New Roman" w:hAnsi="Times New Roman" w:cs="Times New Roman"/>
          <w:sz w:val="24"/>
          <w:szCs w:val="24"/>
        </w:rPr>
        <w:t xml:space="preserve"> № 31704948746 </w:t>
      </w:r>
      <w:r w:rsidRPr="00E85291">
        <w:rPr>
          <w:rFonts w:ascii="Times New Roman" w:hAnsi="Times New Roman" w:cs="Times New Roman"/>
          <w:kern w:val="1"/>
          <w:sz w:val="24"/>
          <w:szCs w:val="24"/>
        </w:rPr>
        <w:t>размещено</w:t>
      </w:r>
      <w:r w:rsidRPr="00E85291">
        <w:rPr>
          <w:rFonts w:ascii="Times New Roman" w:hAnsi="Times New Roman" w:cs="Times New Roman"/>
          <w:sz w:val="24"/>
          <w:szCs w:val="24"/>
        </w:rPr>
        <w:t xml:space="preserve"> 29.03.2017 Организатор - «Федеральное государственное унитарное предприятие «Горно-химический комбинат» (ФГУП «ГХК») на официальном сайте </w:t>
      </w:r>
      <w:r w:rsidRPr="00E85291">
        <w:rPr>
          <w:rFonts w:ascii="Times New Roman" w:hAnsi="Times New Roman" w:cs="Times New Roman"/>
          <w:snapToGrid w:val="0"/>
          <w:sz w:val="24"/>
          <w:szCs w:val="24"/>
        </w:rPr>
        <w:t xml:space="preserve">сообщил о проведении </w:t>
      </w:r>
      <w:r w:rsidRPr="00E85291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>ткры</w:t>
      </w:r>
      <w:r w:rsidRPr="00E85291">
        <w:rPr>
          <w:rFonts w:ascii="Times New Roman" w:hAnsi="Times New Roman" w:cs="Times New Roman"/>
          <w:i/>
          <w:sz w:val="24"/>
          <w:szCs w:val="24"/>
        </w:rPr>
        <w:t>того</w:t>
      </w:r>
      <w:proofErr w:type="spellEnd"/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одноэтапного конкурс</w:t>
      </w:r>
      <w:r w:rsidRPr="00E85291">
        <w:rPr>
          <w:rFonts w:ascii="Times New Roman" w:hAnsi="Times New Roman" w:cs="Times New Roman"/>
          <w:i/>
          <w:sz w:val="24"/>
          <w:szCs w:val="24"/>
        </w:rPr>
        <w:t>а</w:t>
      </w:r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в электронной форме без предварительного квалификационного отбора на право заключения договора на оказание услуг по уборке служебных и производственных помещений зданий,</w:t>
      </w:r>
      <w:r w:rsidRPr="00E85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291">
        <w:rPr>
          <w:rFonts w:ascii="Times New Roman" w:hAnsi="Times New Roman" w:cs="Times New Roman"/>
          <w:i/>
          <w:sz w:val="24"/>
          <w:szCs w:val="24"/>
          <w:lang w:val="x-none"/>
        </w:rPr>
        <w:t>уборке территорий объектов ФГУП "ГХК" (непромышленной территории)</w:t>
      </w:r>
      <w:r w:rsidRPr="00E85291">
        <w:rPr>
          <w:rFonts w:ascii="Times New Roman" w:hAnsi="Times New Roman" w:cs="Times New Roman"/>
          <w:sz w:val="24"/>
          <w:szCs w:val="24"/>
        </w:rPr>
        <w:t xml:space="preserve"> (далее – Конкурс).  </w:t>
      </w: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0F8A">
        <w:rPr>
          <w:rFonts w:ascii="Times New Roman" w:hAnsi="Times New Roman" w:cs="Times New Roman"/>
          <w:sz w:val="24"/>
          <w:szCs w:val="24"/>
        </w:rPr>
        <w:t>Протокол</w:t>
      </w:r>
      <w:r w:rsidRPr="00E85291">
        <w:rPr>
          <w:rFonts w:ascii="Times New Roman" w:hAnsi="Times New Roman" w:cs="Times New Roman"/>
          <w:sz w:val="24"/>
          <w:szCs w:val="24"/>
        </w:rPr>
        <w:t xml:space="preserve"> № 170329/0464/097/3 заседания закупочной комиссии по рассмотрению заявок на отборочной, оценочной стадиях и подведению итогов по открытому конкурсу на право заключения договора на оказание услуг по уборке служебных и производственных помещений зданий, уборке территорий объектов ФГУП «ГХК» (не промышленной территории), отказать в допуске к дальнейшему участию в Конкурсе ООО «Ротекс» на основании подпунктов б) «несоответствие участника закупки требованиям документации», д) «несоответствие договорных условий, указанных в заявке на участие в закупке, требованиям документации» пункта 8.3, пункта 7.10 раздела 1 Приложения 12 ЕОСЗ и пунктов 8.3, 7.10 конкурсной документации, а именно:</w:t>
      </w: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- срок оказания услуг, указанные участником закупки (в течение 60 календарных дней с момента заключения договора), не соответствуют требуемым документацией о закупке (с 19 мая 2017г.);</w:t>
      </w: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- отсутствие копий документов по специалистам (уборщики служебных и производственных помещений), подтверждающих их квалификацию, а именно: документы, подтверждающие обучение по программе подготовки по курсу «Правила по охране труда при работе на высоте».</w:t>
      </w: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62708" w:rsidRPr="00E85291" w:rsidRDefault="00762708" w:rsidP="00762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ООО «</w:t>
      </w:r>
      <w:r w:rsidRPr="00E85291">
        <w:rPr>
          <w:rFonts w:ascii="Times New Roman" w:hAnsi="Times New Roman" w:cs="Times New Roman"/>
          <w:sz w:val="24"/>
          <w:szCs w:val="24"/>
        </w:rPr>
        <w:t>Ротекс</w:t>
      </w:r>
      <w:r w:rsidRPr="00E85291">
        <w:rPr>
          <w:rFonts w:ascii="Times New Roman" w:hAnsi="Times New Roman" w:cs="Times New Roman"/>
          <w:sz w:val="24"/>
          <w:szCs w:val="24"/>
        </w:rPr>
        <w:t xml:space="preserve">» считает отказ в допуске к участию в конкурсе незаконным и необоснованным. </w:t>
      </w:r>
    </w:p>
    <w:p w:rsidR="00B403F5" w:rsidRPr="00E85291" w:rsidRDefault="00A91C03" w:rsidP="00B403F5">
      <w:pPr>
        <w:pStyle w:val="10"/>
        <w:numPr>
          <w:ilvl w:val="0"/>
          <w:numId w:val="5"/>
        </w:numPr>
        <w:ind w:left="0" w:firstLine="709"/>
        <w:outlineLvl w:val="0"/>
        <w:rPr>
          <w:rFonts w:eastAsiaTheme="minorHAnsi"/>
          <w:i/>
          <w:sz w:val="24"/>
          <w:szCs w:val="24"/>
          <w:lang w:eastAsia="en-US"/>
        </w:rPr>
      </w:pPr>
      <w:r w:rsidRPr="00E85291">
        <w:rPr>
          <w:kern w:val="1"/>
          <w:sz w:val="24"/>
          <w:szCs w:val="24"/>
        </w:rPr>
        <w:t>На площадке были даны разъяснения</w:t>
      </w:r>
      <w:r w:rsidR="00B403F5" w:rsidRPr="00E85291">
        <w:rPr>
          <w:kern w:val="1"/>
          <w:sz w:val="24"/>
          <w:szCs w:val="24"/>
        </w:rPr>
        <w:t xml:space="preserve"> по следующим вопросам: </w:t>
      </w:r>
      <w:r w:rsidR="00B403F5" w:rsidRPr="00E85291">
        <w:rPr>
          <w:i/>
          <w:sz w:val="24"/>
          <w:szCs w:val="24"/>
          <w:lang w:val="x-none"/>
        </w:rPr>
        <w:t>«1</w:t>
      </w:r>
      <w:r w:rsidR="00B403F5" w:rsidRPr="00E85291">
        <w:rPr>
          <w:rFonts w:eastAsiaTheme="minorHAnsi"/>
          <w:i/>
          <w:sz w:val="24"/>
          <w:szCs w:val="24"/>
          <w:lang w:val="x-none" w:eastAsia="en-US"/>
        </w:rPr>
        <w:t>) Что является основанием для подачи заявок на оформление пропусков для работников Подрядчика?</w:t>
      </w:r>
      <w:r w:rsidR="00B403F5" w:rsidRPr="00E85291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B403F5" w:rsidRPr="00E85291">
        <w:rPr>
          <w:rFonts w:eastAsiaTheme="minorHAnsi"/>
          <w:i/>
          <w:sz w:val="24"/>
          <w:szCs w:val="24"/>
          <w:lang w:val="x-none" w:eastAsia="en-US"/>
        </w:rPr>
        <w:t>2. Каковы сроки оформления пропусков в город Железногорск после подачи заявок (документов)? 3. Каковы сроки оформления пропусков на ФГУП «ГХК» после подачи заявок (документов)?</w:t>
      </w:r>
      <w:r w:rsidR="00B403F5" w:rsidRPr="00E85291">
        <w:rPr>
          <w:rFonts w:eastAsiaTheme="minorHAnsi"/>
          <w:i/>
          <w:sz w:val="24"/>
          <w:szCs w:val="24"/>
          <w:lang w:eastAsia="en-US"/>
        </w:rPr>
        <w:t>».</w:t>
      </w:r>
    </w:p>
    <w:p w:rsidR="00B403F5" w:rsidRPr="00E85291" w:rsidRDefault="00B403F5" w:rsidP="00B403F5">
      <w:pPr>
        <w:pStyle w:val="10"/>
        <w:ind w:firstLine="709"/>
        <w:outlineLvl w:val="0"/>
        <w:rPr>
          <w:rFonts w:eastAsiaTheme="minorHAnsi"/>
          <w:i/>
          <w:sz w:val="24"/>
          <w:szCs w:val="24"/>
          <w:lang w:val="x-none" w:eastAsia="en-US"/>
        </w:rPr>
      </w:pPr>
      <w:r w:rsidRPr="00E85291">
        <w:rPr>
          <w:kern w:val="1"/>
          <w:sz w:val="24"/>
          <w:szCs w:val="24"/>
        </w:rPr>
        <w:t>Согласно полученному ответу Заказчик пояснил, что</w:t>
      </w:r>
      <w:r w:rsidRPr="00E85291">
        <w:rPr>
          <w:rFonts w:eastAsiaTheme="minorHAnsi"/>
          <w:i/>
          <w:sz w:val="24"/>
          <w:szCs w:val="24"/>
          <w:lang w:val="x-none" w:eastAsia="en-US"/>
        </w:rPr>
        <w:t xml:space="preserve"> «1. Оформление и получение пропусков будет организовано только после заключения договора с победителем среди  участников торгов. 2. Для оформления пропусков в </w:t>
      </w:r>
      <w:proofErr w:type="spellStart"/>
      <w:r w:rsidRPr="00E85291">
        <w:rPr>
          <w:rFonts w:eastAsiaTheme="minorHAnsi"/>
          <w:i/>
          <w:sz w:val="24"/>
          <w:szCs w:val="24"/>
          <w:lang w:val="x-none" w:eastAsia="en-US"/>
        </w:rPr>
        <w:t>г.Железногорск</w:t>
      </w:r>
      <w:proofErr w:type="spellEnd"/>
      <w:r w:rsidRPr="00E85291">
        <w:rPr>
          <w:rFonts w:eastAsiaTheme="minorHAnsi"/>
          <w:i/>
          <w:sz w:val="24"/>
          <w:szCs w:val="24"/>
          <w:lang w:val="x-none" w:eastAsia="en-US"/>
        </w:rPr>
        <w:t xml:space="preserve"> будет проводиться процедура согласования с органами ФСБ. Длительность процедур согласования с органами ФСБ проводится в срок до 30 дней (не более 15 дней на согласование и не более 15 дней на оформление разрешения). В тех случаях, когда требуется дополнительное изучение или истребование дополнительных материалов и т.д., срок согласования продлевается до 30 дней, а в исключительных случаях до 60 дней. 3. Сроки изготовления пропусков - 2 рабочих дня после получения согласования органов ФСБ».</w:t>
      </w:r>
    </w:p>
    <w:p w:rsidR="00B403F5" w:rsidRPr="00E85291" w:rsidRDefault="00B403F5" w:rsidP="00B403F5">
      <w:pPr>
        <w:pStyle w:val="10"/>
        <w:ind w:firstLine="709"/>
        <w:outlineLvl w:val="0"/>
        <w:rPr>
          <w:kern w:val="1"/>
          <w:sz w:val="24"/>
          <w:szCs w:val="24"/>
        </w:rPr>
      </w:pPr>
      <w:r w:rsidRPr="00E85291">
        <w:rPr>
          <w:kern w:val="1"/>
          <w:sz w:val="24"/>
          <w:szCs w:val="24"/>
        </w:rPr>
        <w:t>Как следует из закупочной документации, дата рассмотрения заявок и подведения итогов закупки: Отборочная и оценочная стадия рассмотрения заявок на участие в закупке: не позднее 05.05.2017 г., срок выполнения поставок/работ/услуг: начало оказание услуг – с 19 мая 2017г., срок заключения договора: в течение 20 (двадцати) дней, но не ранее чем через 10 (десять) дней после размещения на официальном сайте и на ЭТП протокола подведения итогов закупки.</w:t>
      </w:r>
    </w:p>
    <w:p w:rsidR="00B403F5" w:rsidRPr="00E85291" w:rsidRDefault="00B403F5" w:rsidP="00B403F5">
      <w:pPr>
        <w:pStyle w:val="10"/>
        <w:ind w:firstLine="709"/>
        <w:outlineLvl w:val="0"/>
        <w:rPr>
          <w:kern w:val="1"/>
          <w:sz w:val="24"/>
          <w:szCs w:val="24"/>
        </w:rPr>
      </w:pPr>
      <w:r w:rsidRPr="00E85291">
        <w:rPr>
          <w:kern w:val="1"/>
          <w:sz w:val="24"/>
          <w:szCs w:val="24"/>
        </w:rPr>
        <w:t xml:space="preserve">Дополнительно на ЭТП Фабрикант 2 </w:t>
      </w:r>
      <w:hyperlink r:id="rId14" w:tgtFrame="_blank" w:tooltip="http://fabrikant.ru" w:history="1">
        <w:r w:rsidRPr="00E85291">
          <w:rPr>
            <w:kern w:val="1"/>
            <w:sz w:val="24"/>
            <w:szCs w:val="24"/>
          </w:rPr>
          <w:t>http://fabrikant.ru</w:t>
        </w:r>
      </w:hyperlink>
      <w:r w:rsidRPr="00E85291">
        <w:rPr>
          <w:kern w:val="1"/>
          <w:sz w:val="24"/>
          <w:szCs w:val="24"/>
        </w:rPr>
        <w:t xml:space="preserve"> указан срок заключения договора после определения победителя – 19.05.2017.</w:t>
      </w:r>
    </w:p>
    <w:p w:rsidR="00B403F5" w:rsidRPr="00E85291" w:rsidRDefault="00B403F5" w:rsidP="00B403F5">
      <w:pPr>
        <w:pStyle w:val="10"/>
        <w:ind w:firstLine="709"/>
        <w:outlineLvl w:val="0"/>
        <w:rPr>
          <w:kern w:val="1"/>
          <w:sz w:val="24"/>
          <w:szCs w:val="24"/>
        </w:rPr>
      </w:pPr>
      <w:r w:rsidRPr="00E85291">
        <w:rPr>
          <w:kern w:val="1"/>
          <w:sz w:val="24"/>
          <w:szCs w:val="24"/>
        </w:rPr>
        <w:t>Таким образом, дата начала оказания услуг и дата заключения договора совпадают. При этом оформление пропусков будет производиться только после заключения договора с победителем, в связи с чем условия конкурсной документации не учитывают сроки оформления пропусков, необходимых для начала оказания услуг.</w:t>
      </w:r>
    </w:p>
    <w:p w:rsidR="00B403F5" w:rsidRPr="00E85291" w:rsidRDefault="00B403F5" w:rsidP="00B403F5">
      <w:pPr>
        <w:pStyle w:val="10"/>
        <w:ind w:firstLine="709"/>
        <w:outlineLvl w:val="0"/>
        <w:rPr>
          <w:sz w:val="24"/>
          <w:szCs w:val="24"/>
        </w:rPr>
      </w:pPr>
      <w:r w:rsidRPr="00E85291">
        <w:rPr>
          <w:sz w:val="24"/>
          <w:szCs w:val="24"/>
        </w:rPr>
        <w:t>Таким образом, процедура оформления допуска к месту оказания услуг делает невозможным своевременным начало оказания услуг, за исключением случая, если допуск к месту оказания услуг оформлен к моменту начала оказания услуг, что может иметься только у действующего исполнителя, что свидетельствует о нарушении части 2 статьи 17 Федерального закона от 26 июля 2006 года № 135-ФЗ "О защите конкуренции" (далее ФЗ №135).</w:t>
      </w:r>
    </w:p>
    <w:p w:rsidR="00B403F5" w:rsidRPr="00E85291" w:rsidRDefault="00B403F5" w:rsidP="00B4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E85291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Pr="00E85291">
        <w:rPr>
          <w:rFonts w:ascii="Times New Roman" w:hAnsi="Times New Roman" w:cs="Times New Roman"/>
          <w:sz w:val="24"/>
          <w:szCs w:val="24"/>
        </w:rPr>
        <w:t xml:space="preserve"> ФЗ №135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B403F5" w:rsidRPr="00E85291" w:rsidRDefault="00B403F5" w:rsidP="00B403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6" w:history="1">
        <w:r w:rsidRPr="00E85291">
          <w:rPr>
            <w:rFonts w:ascii="Times New Roman" w:hAnsi="Times New Roman" w:cs="Times New Roman"/>
            <w:sz w:val="24"/>
            <w:szCs w:val="24"/>
          </w:rPr>
          <w:t>части 2 статьи 17</w:t>
        </w:r>
      </w:hyperlink>
      <w:r w:rsidRPr="00E85291">
        <w:rPr>
          <w:rFonts w:ascii="Times New Roman" w:hAnsi="Times New Roman" w:cs="Times New Roman"/>
          <w:sz w:val="24"/>
          <w:szCs w:val="24"/>
        </w:rPr>
        <w:t xml:space="preserve"> ФЗ №135 запрещается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законом.</w:t>
      </w:r>
    </w:p>
    <w:p w:rsidR="00B403F5" w:rsidRPr="00E85291" w:rsidRDefault="00B403F5" w:rsidP="00B4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Таким образом, считаем, что Заказчик внес в Документацию условия</w:t>
      </w:r>
      <w:r w:rsidR="00A91C03" w:rsidRPr="00E85291">
        <w:rPr>
          <w:rStyle w:val="TimesNewRoman"/>
          <w:rFonts w:eastAsia="Tahoma"/>
          <w:sz w:val="24"/>
          <w:szCs w:val="24"/>
        </w:rPr>
        <w:t>,</w:t>
      </w:r>
      <w:r w:rsidRPr="00E85291">
        <w:rPr>
          <w:rStyle w:val="TimesNewRoman"/>
          <w:rFonts w:eastAsia="Tahoma"/>
          <w:sz w:val="24"/>
          <w:szCs w:val="24"/>
        </w:rPr>
        <w:t xml:space="preserve"> ограничивающие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конкуренцию</w:t>
      </w:r>
      <w:r w:rsidRPr="00E85291">
        <w:rPr>
          <w:rFonts w:ascii="Times New Roman" w:hAnsi="Times New Roman" w:cs="Times New Roman"/>
          <w:sz w:val="24"/>
          <w:szCs w:val="24"/>
        </w:rPr>
        <w:t xml:space="preserve"> при проведении торгов ввиду сокращения хозяйствующих субъектов, которые могли принять участие в торгах по отдельным услугам или группам таких услуг.</w:t>
      </w:r>
      <w:r w:rsidRPr="00E85291">
        <w:rPr>
          <w:rStyle w:val="TimesNewRoman"/>
          <w:rFonts w:eastAsia="Tahoma"/>
          <w:sz w:val="24"/>
          <w:szCs w:val="24"/>
        </w:rPr>
        <w:t xml:space="preserve">  </w:t>
      </w:r>
    </w:p>
    <w:p w:rsidR="00762708" w:rsidRPr="00E85291" w:rsidRDefault="00B403F5" w:rsidP="00B4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На основании изложенного, ООО «Ротекс» указало начало срока оказания услуг в течение 60 календарных дней с момента заключения договора, позволяющее оформить допуск</w:t>
      </w:r>
      <w:r w:rsidRPr="00E85291">
        <w:rPr>
          <w:rFonts w:ascii="Times New Roman" w:hAnsi="Times New Roman" w:cs="Times New Roman"/>
          <w:sz w:val="24"/>
          <w:szCs w:val="24"/>
        </w:rPr>
        <w:t xml:space="preserve"> к месту оказания услуг </w:t>
      </w:r>
      <w:r w:rsidRPr="00E85291">
        <w:rPr>
          <w:rFonts w:ascii="Times New Roman" w:hAnsi="Times New Roman" w:cs="Times New Roman"/>
          <w:sz w:val="24"/>
          <w:szCs w:val="24"/>
        </w:rPr>
        <w:t>для своевременного начала</w:t>
      </w:r>
      <w:r w:rsidRPr="00E85291">
        <w:rPr>
          <w:rFonts w:ascii="Times New Roman" w:hAnsi="Times New Roman" w:cs="Times New Roman"/>
          <w:sz w:val="24"/>
          <w:szCs w:val="24"/>
        </w:rPr>
        <w:t xml:space="preserve"> оказания услу</w:t>
      </w:r>
      <w:r w:rsidRPr="00E85291">
        <w:rPr>
          <w:rFonts w:ascii="Times New Roman" w:hAnsi="Times New Roman" w:cs="Times New Roman"/>
          <w:sz w:val="24"/>
          <w:szCs w:val="24"/>
        </w:rPr>
        <w:t>г.</w:t>
      </w:r>
    </w:p>
    <w:p w:rsidR="00762708" w:rsidRPr="00E85291" w:rsidRDefault="00762708" w:rsidP="00762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708" w:rsidRPr="00E85291" w:rsidRDefault="00762708" w:rsidP="00C271B3">
      <w:pPr>
        <w:pStyle w:val="10"/>
        <w:numPr>
          <w:ilvl w:val="0"/>
          <w:numId w:val="5"/>
        </w:numPr>
        <w:ind w:left="0" w:firstLine="709"/>
        <w:outlineLvl w:val="0"/>
        <w:rPr>
          <w:sz w:val="24"/>
          <w:szCs w:val="24"/>
        </w:rPr>
      </w:pPr>
      <w:r w:rsidRPr="00E85291">
        <w:rPr>
          <w:sz w:val="24"/>
          <w:szCs w:val="24"/>
        </w:rPr>
        <w:t>Считаем, что все документы в составе Заявки представлены в соответствии с требованиями конкурсной документации Заказчика. ООО «</w:t>
      </w:r>
      <w:r w:rsidR="00C271B3" w:rsidRPr="00E85291">
        <w:rPr>
          <w:sz w:val="24"/>
          <w:szCs w:val="24"/>
        </w:rPr>
        <w:t>Ротекс</w:t>
      </w:r>
      <w:r w:rsidRPr="00E85291">
        <w:rPr>
          <w:sz w:val="24"/>
          <w:szCs w:val="24"/>
        </w:rPr>
        <w:t xml:space="preserve">» предоставило </w:t>
      </w:r>
      <w:r w:rsidR="00C271B3" w:rsidRPr="00E85291">
        <w:rPr>
          <w:sz w:val="24"/>
          <w:szCs w:val="24"/>
        </w:rPr>
        <w:t>документы по специалистам (уборщики служебных и производственных помещений), подтверждающих их квалификацию, а именно: документы, подтверждающие обучение по программе подготовки по курсу «Правила по охране труда при работе на высоте»</w:t>
      </w:r>
      <w:r w:rsidRPr="00E85291">
        <w:rPr>
          <w:sz w:val="24"/>
          <w:szCs w:val="24"/>
        </w:rPr>
        <w:t>. ООО «</w:t>
      </w:r>
      <w:r w:rsidR="00C271B3" w:rsidRPr="00E85291">
        <w:rPr>
          <w:sz w:val="24"/>
          <w:szCs w:val="24"/>
        </w:rPr>
        <w:t>Ротекс</w:t>
      </w:r>
      <w:r w:rsidRPr="00E85291">
        <w:rPr>
          <w:sz w:val="24"/>
          <w:szCs w:val="24"/>
        </w:rPr>
        <w:t>» как участник Закупки – соответствует всем заявленным требованиям.</w:t>
      </w:r>
    </w:p>
    <w:p w:rsidR="00BB5C55" w:rsidRPr="00E85291" w:rsidRDefault="00BB5C55" w:rsidP="00BB5C5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В соответствии с п. 16, 17 описи документов к заявке, ООО «Ротекс» были предоставлены </w:t>
      </w:r>
      <w:r w:rsidR="00E85291" w:rsidRPr="00E85291">
        <w:rPr>
          <w:rFonts w:ascii="Times New Roman" w:hAnsi="Times New Roman" w:cs="Times New Roman"/>
          <w:sz w:val="24"/>
          <w:szCs w:val="24"/>
        </w:rPr>
        <w:t xml:space="preserve">копии удостоверений аттестованного персонала, копии удостоверений промышленных </w:t>
      </w:r>
      <w:r w:rsidR="00A80F8A" w:rsidRPr="00E85291">
        <w:rPr>
          <w:rFonts w:ascii="Times New Roman" w:hAnsi="Times New Roman" w:cs="Times New Roman"/>
          <w:sz w:val="24"/>
          <w:szCs w:val="24"/>
        </w:rPr>
        <w:t>альпинистов</w:t>
      </w:r>
      <w:r w:rsidR="00E85291" w:rsidRPr="00E85291">
        <w:rPr>
          <w:rFonts w:ascii="Times New Roman" w:hAnsi="Times New Roman" w:cs="Times New Roman"/>
          <w:sz w:val="24"/>
          <w:szCs w:val="24"/>
        </w:rPr>
        <w:t>.</w:t>
      </w:r>
      <w:r w:rsidRPr="00E85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08" w:rsidRPr="00E85291" w:rsidRDefault="00762708" w:rsidP="0076270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Таким образом, ООО «</w:t>
      </w:r>
      <w:r w:rsidR="00C271B3" w:rsidRPr="00E85291">
        <w:rPr>
          <w:rFonts w:ascii="Times New Roman" w:hAnsi="Times New Roman" w:cs="Times New Roman"/>
          <w:sz w:val="24"/>
          <w:szCs w:val="24"/>
        </w:rPr>
        <w:t>Ротекс</w:t>
      </w:r>
      <w:r w:rsidRPr="00E85291">
        <w:rPr>
          <w:rFonts w:ascii="Times New Roman" w:hAnsi="Times New Roman" w:cs="Times New Roman"/>
          <w:sz w:val="24"/>
          <w:szCs w:val="24"/>
        </w:rPr>
        <w:t xml:space="preserve">» выполнило все требования Заказчика для допуска к участию в </w:t>
      </w:r>
      <w:r w:rsidRPr="00E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на право заключения договора оказания услуг по </w:t>
      </w:r>
      <w:r w:rsidR="00C271B3" w:rsidRPr="00E85291">
        <w:rPr>
          <w:rFonts w:ascii="Times New Roman" w:hAnsi="Times New Roman" w:cs="Times New Roman"/>
          <w:sz w:val="24"/>
          <w:szCs w:val="24"/>
        </w:rPr>
        <w:t>уборке.</w:t>
      </w:r>
    </w:p>
    <w:p w:rsidR="00762708" w:rsidRPr="00E85291" w:rsidRDefault="00762708" w:rsidP="007627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6F6" w:rsidRPr="00E85291" w:rsidRDefault="000856F6" w:rsidP="00085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E85291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Pr="00E85291">
        <w:rPr>
          <w:rFonts w:ascii="Times New Roman" w:hAnsi="Times New Roman" w:cs="Times New Roman"/>
          <w:sz w:val="24"/>
          <w:szCs w:val="24"/>
        </w:rPr>
        <w:t xml:space="preserve"> ФЗ №135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0856F6" w:rsidRPr="00E85291" w:rsidRDefault="000856F6" w:rsidP="000856F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8" w:history="1">
        <w:r w:rsidRPr="00E85291">
          <w:rPr>
            <w:rFonts w:ascii="Times New Roman" w:hAnsi="Times New Roman" w:cs="Times New Roman"/>
            <w:sz w:val="24"/>
            <w:szCs w:val="24"/>
          </w:rPr>
          <w:t>части 2 статьи 17</w:t>
        </w:r>
      </w:hyperlink>
      <w:r w:rsidRPr="00E85291">
        <w:rPr>
          <w:rFonts w:ascii="Times New Roman" w:hAnsi="Times New Roman" w:cs="Times New Roman"/>
          <w:sz w:val="24"/>
          <w:szCs w:val="24"/>
        </w:rPr>
        <w:t xml:space="preserve">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ФЗ №135 запрещается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законом.</w:t>
      </w:r>
    </w:p>
    <w:p w:rsidR="00C271B3" w:rsidRPr="00E85291" w:rsidRDefault="00C271B3" w:rsidP="009370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закупки нарушены требования п.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8.4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Раздела 1 Приложения 12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Единого отраслевого стандарта закупок (положение о закупке) государственной корпорации по атомной энергии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«РОСАТОМ»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наблюдательного совета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Госкорпорации «Росатом»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07 февраля 2012 № 37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.) (далее – «Положение»), </w:t>
      </w:r>
      <w:r w:rsidR="009370F9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тказ в допуске к участию в закупке по иным основаниям, кроме предусмотренных пунктом 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 xml:space="preserve"> REF _Ref401221543 \r \h  \* MERGEFORMAT </w:instrTex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8.3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end"/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 допускается. </w:t>
      </w:r>
    </w:p>
    <w:p w:rsidR="00E85291" w:rsidRPr="00E85291" w:rsidRDefault="00C271B3" w:rsidP="009370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Организатором 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закупки нарушены требования п. 7.5 Конкурсной документации, поскольку в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ходе рассмотрения заявок на участие в закупке на отборочной комисси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было принято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об уточнении заявки на участие в закупке (в том числе по сведениям и документам, необходимым для рассмотрения на оценочной стадии), 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чем 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</w:t>
      </w:r>
      <w:r w:rsidR="00E85291"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направил уточняющий запрос.</w:t>
      </w:r>
    </w:p>
    <w:p w:rsidR="00C271B3" w:rsidRPr="00E85291" w:rsidRDefault="00C271B3" w:rsidP="00C271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Действия  конкурсной комиссии, связанные с безосновательным отклонением заявки участника конкурса ООО «</w:t>
      </w:r>
      <w:r w:rsidR="00E85291" w:rsidRPr="00E85291">
        <w:rPr>
          <w:rFonts w:ascii="Times New Roman" w:hAnsi="Times New Roman" w:cs="Times New Roman"/>
          <w:sz w:val="24"/>
          <w:szCs w:val="24"/>
        </w:rPr>
        <w:t>Ротекс</w:t>
      </w:r>
      <w:r w:rsidRPr="00E85291">
        <w:rPr>
          <w:rFonts w:ascii="Times New Roman" w:hAnsi="Times New Roman" w:cs="Times New Roman"/>
          <w:sz w:val="24"/>
          <w:szCs w:val="24"/>
        </w:rPr>
        <w:t>», ограничивают конкуренцию – соперничество хозяйствующих субъектов при участии в конкурсе на право заключения договоров с заказчиком.</w:t>
      </w:r>
    </w:p>
    <w:p w:rsidR="00C271B3" w:rsidRPr="00E85291" w:rsidRDefault="00C271B3" w:rsidP="00C27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В ч. 1 ст. 17 Федерального закона от 26.07.2006 N 135-ФЗ "О защите конкуренции" установлено: «При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</w:t>
      </w:r>
      <w:proofErr w:type="spellStart"/>
      <w:r w:rsidRPr="00E85291">
        <w:rPr>
          <w:rFonts w:ascii="Times New Roman" w:hAnsi="Times New Roman" w:cs="Times New Roman"/>
          <w:sz w:val="24"/>
          <w:szCs w:val="24"/>
        </w:rPr>
        <w:t>конкуренции»</w:t>
      </w:r>
      <w:proofErr w:type="spellEnd"/>
    </w:p>
    <w:p w:rsidR="00C271B3" w:rsidRPr="00E85291" w:rsidRDefault="00C271B3" w:rsidP="00C27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6F6" w:rsidRPr="00E85291" w:rsidRDefault="000856F6" w:rsidP="00C271B3">
      <w:pPr>
        <w:pStyle w:val="ConsPlusNormal"/>
        <w:ind w:firstLine="709"/>
        <w:jc w:val="both"/>
        <w:rPr>
          <w:rStyle w:val="TimesNewRoman"/>
          <w:rFonts w:eastAsiaTheme="minorHAnsi"/>
          <w:sz w:val="24"/>
          <w:szCs w:val="24"/>
          <w:lang w:eastAsia="en-US"/>
        </w:rPr>
      </w:pPr>
      <w:r w:rsidRPr="00E85291">
        <w:rPr>
          <w:rStyle w:val="TimesNewRoman"/>
          <w:rFonts w:eastAsia="Tahoma"/>
          <w:sz w:val="24"/>
          <w:szCs w:val="24"/>
        </w:rPr>
        <w:t xml:space="preserve">На основании изложенного и руководствуясь </w:t>
      </w:r>
      <w:r w:rsidRPr="00E85291">
        <w:rPr>
          <w:rFonts w:ascii="Times New Roman" w:hAnsi="Times New Roman" w:cs="Times New Roman"/>
          <w:iCs/>
          <w:sz w:val="24"/>
          <w:szCs w:val="24"/>
        </w:rPr>
        <w:t xml:space="preserve">положениями ч.1 ст.17 </w:t>
      </w:r>
      <w:r w:rsidRPr="00E8529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8529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26.07.2006 № 135-ФЗ "О защите конкуренции"</w:t>
      </w:r>
      <w:r w:rsidRPr="00E85291">
        <w:rPr>
          <w:rFonts w:ascii="Times New Roman" w:hAnsi="Times New Roman" w:cs="Times New Roman"/>
          <w:sz w:val="24"/>
          <w:szCs w:val="24"/>
        </w:rPr>
        <w:t xml:space="preserve"> </w:t>
      </w:r>
      <w:r w:rsidRPr="00E85291">
        <w:rPr>
          <w:rFonts w:ascii="Times New Roman" w:hAnsi="Times New Roman" w:cs="Times New Roman"/>
          <w:iCs/>
          <w:sz w:val="24"/>
          <w:szCs w:val="24"/>
        </w:rPr>
        <w:t xml:space="preserve">ООО «Ротекс» </w:t>
      </w:r>
      <w:r w:rsidRPr="00E85291">
        <w:rPr>
          <w:rFonts w:ascii="Times New Roman" w:hAnsi="Times New Roman" w:cs="Times New Roman"/>
          <w:sz w:val="24"/>
          <w:szCs w:val="24"/>
        </w:rPr>
        <w:t>направляет настоящую жалобу и просит:</w:t>
      </w:r>
    </w:p>
    <w:p w:rsidR="000856F6" w:rsidRPr="00E85291" w:rsidRDefault="000856F6" w:rsidP="000856F6">
      <w:pPr>
        <w:spacing w:line="269" w:lineRule="exact"/>
        <w:ind w:firstLine="567"/>
        <w:jc w:val="both"/>
        <w:rPr>
          <w:rStyle w:val="TimesNewRoman"/>
          <w:rFonts w:eastAsia="Tahoma"/>
          <w:sz w:val="24"/>
          <w:szCs w:val="24"/>
        </w:rPr>
      </w:pPr>
    </w:p>
    <w:p w:rsidR="00E85291" w:rsidRPr="00E85291" w:rsidRDefault="000856F6" w:rsidP="00E85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1.</w:t>
      </w:r>
      <w:r w:rsidR="00E85291" w:rsidRPr="00E85291">
        <w:rPr>
          <w:rStyle w:val="TimesNewRoman"/>
          <w:rFonts w:eastAsia="Tahoma"/>
          <w:sz w:val="24"/>
          <w:szCs w:val="24"/>
        </w:rPr>
        <w:t xml:space="preserve"> </w:t>
      </w:r>
      <w:r w:rsidR="00E85291" w:rsidRPr="00E85291">
        <w:rPr>
          <w:rFonts w:ascii="Times New Roman" w:hAnsi="Times New Roman" w:cs="Times New Roman"/>
          <w:sz w:val="24"/>
          <w:szCs w:val="24"/>
        </w:rPr>
        <w:t>Рассмотреть жалобу по существу.</w:t>
      </w:r>
    </w:p>
    <w:p w:rsidR="00E85291" w:rsidRPr="00E85291" w:rsidRDefault="00E85291" w:rsidP="00E85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 xml:space="preserve">2. Приостановить процесс подписания договора с Победителем </w:t>
      </w:r>
    </w:p>
    <w:p w:rsidR="000856F6" w:rsidRPr="00E85291" w:rsidRDefault="00E85291" w:rsidP="00E852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291">
        <w:rPr>
          <w:rFonts w:ascii="Times New Roman" w:hAnsi="Times New Roman" w:cs="Times New Roman"/>
          <w:sz w:val="24"/>
          <w:szCs w:val="24"/>
        </w:rPr>
        <w:t>3. Признать действия конкурсной комиссии Заказчика об отказе в допуске ООО «</w:t>
      </w:r>
      <w:r w:rsidRPr="00E85291">
        <w:rPr>
          <w:rFonts w:ascii="Times New Roman" w:hAnsi="Times New Roman" w:cs="Times New Roman"/>
          <w:sz w:val="24"/>
          <w:szCs w:val="24"/>
        </w:rPr>
        <w:t>Ротекс</w:t>
      </w:r>
      <w:r w:rsidRPr="00E85291">
        <w:rPr>
          <w:rFonts w:ascii="Times New Roman" w:hAnsi="Times New Roman" w:cs="Times New Roman"/>
          <w:sz w:val="24"/>
          <w:szCs w:val="24"/>
        </w:rPr>
        <w:t>» к участию в Конкурсе  нарушающими законодательство о защите конкуренции</w:t>
      </w:r>
      <w:r w:rsidR="000856F6" w:rsidRPr="00E85291">
        <w:rPr>
          <w:rFonts w:ascii="Times New Roman" w:hAnsi="Times New Roman" w:cs="Times New Roman"/>
          <w:sz w:val="24"/>
          <w:szCs w:val="24"/>
        </w:rPr>
        <w:t>.</w:t>
      </w:r>
    </w:p>
    <w:p w:rsidR="000856F6" w:rsidRPr="00E85291" w:rsidRDefault="000856F6" w:rsidP="000856F6">
      <w:pPr>
        <w:spacing w:line="269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6F6" w:rsidRPr="00E85291" w:rsidRDefault="000856F6" w:rsidP="000856F6">
      <w:pPr>
        <w:pStyle w:val="1"/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Приложение:</w:t>
      </w:r>
    </w:p>
    <w:p w:rsidR="00E85291" w:rsidRDefault="00E85291" w:rsidP="000856F6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Заявка ООО «Ротекс»</w:t>
      </w:r>
      <w:r w:rsidR="00A80F8A">
        <w:rPr>
          <w:rStyle w:val="TimesNewRoman"/>
          <w:rFonts w:eastAsia="Tahoma"/>
          <w:sz w:val="24"/>
          <w:szCs w:val="24"/>
        </w:rPr>
        <w:t>,</w:t>
      </w:r>
    </w:p>
    <w:p w:rsidR="00A80F8A" w:rsidRPr="00E85291" w:rsidRDefault="00A80F8A" w:rsidP="000856F6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291">
        <w:rPr>
          <w:rFonts w:ascii="Times New Roman" w:hAnsi="Times New Roman" w:cs="Times New Roman"/>
          <w:sz w:val="24"/>
          <w:szCs w:val="24"/>
        </w:rPr>
        <w:t>№ 170329/0464/097/3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56F6" w:rsidRPr="00E85291" w:rsidRDefault="000856F6" w:rsidP="000856F6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Ответ на запрос.</w:t>
      </w:r>
    </w:p>
    <w:p w:rsidR="000856F6" w:rsidRPr="00E85291" w:rsidRDefault="000856F6" w:rsidP="00E85291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Конкурсная документация.</w:t>
      </w:r>
    </w:p>
    <w:p w:rsidR="000856F6" w:rsidRPr="00E85291" w:rsidRDefault="000856F6" w:rsidP="00E85291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Приказ о назначении Генерального директора ООО «Ротекс».</w:t>
      </w:r>
    </w:p>
    <w:p w:rsidR="000856F6" w:rsidRPr="00E85291" w:rsidRDefault="000856F6" w:rsidP="000856F6">
      <w:pPr>
        <w:pStyle w:val="1"/>
        <w:shd w:val="clear" w:color="auto" w:fill="auto"/>
        <w:spacing w:line="240" w:lineRule="auto"/>
        <w:ind w:left="360"/>
        <w:jc w:val="both"/>
        <w:rPr>
          <w:rStyle w:val="TimesNewRoman"/>
          <w:rFonts w:eastAsia="Tahoma"/>
          <w:sz w:val="24"/>
          <w:szCs w:val="24"/>
        </w:rPr>
      </w:pPr>
    </w:p>
    <w:p w:rsidR="000856F6" w:rsidRPr="00E85291" w:rsidRDefault="000856F6" w:rsidP="000856F6">
      <w:pPr>
        <w:pStyle w:val="1"/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</w:p>
    <w:p w:rsidR="000856F6" w:rsidRPr="00E85291" w:rsidRDefault="000856F6" w:rsidP="000856F6">
      <w:pPr>
        <w:pStyle w:val="1"/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  <w:r w:rsidRPr="00E85291">
        <w:rPr>
          <w:rStyle w:val="TimesNewRoman"/>
          <w:rFonts w:eastAsia="Tahoma"/>
          <w:sz w:val="24"/>
          <w:szCs w:val="24"/>
        </w:rPr>
        <w:t>Генеральный директор ООО «Ротекс»                                                    Ж.В. Мозговая</w:t>
      </w:r>
    </w:p>
    <w:p w:rsidR="000856F6" w:rsidRPr="00E85291" w:rsidRDefault="000856F6" w:rsidP="000856F6">
      <w:pPr>
        <w:pStyle w:val="1"/>
        <w:shd w:val="clear" w:color="auto" w:fill="auto"/>
        <w:spacing w:line="240" w:lineRule="auto"/>
        <w:jc w:val="both"/>
        <w:rPr>
          <w:rStyle w:val="TimesNewRoman"/>
          <w:rFonts w:eastAsia="Tahoma"/>
          <w:sz w:val="24"/>
          <w:szCs w:val="24"/>
        </w:rPr>
      </w:pPr>
    </w:p>
    <w:p w:rsidR="000856F6" w:rsidRPr="00E85291" w:rsidRDefault="000856F6" w:rsidP="000856F6">
      <w:pPr>
        <w:rPr>
          <w:rFonts w:ascii="Times New Roman" w:hAnsi="Times New Roman" w:cs="Times New Roman"/>
          <w:sz w:val="24"/>
          <w:szCs w:val="24"/>
        </w:rPr>
      </w:pPr>
    </w:p>
    <w:p w:rsidR="00AE1F4E" w:rsidRPr="00E85291" w:rsidRDefault="00704994">
      <w:pPr>
        <w:rPr>
          <w:rFonts w:ascii="Times New Roman" w:hAnsi="Times New Roman" w:cs="Times New Roman"/>
          <w:sz w:val="24"/>
          <w:szCs w:val="24"/>
        </w:rPr>
      </w:pPr>
    </w:p>
    <w:sectPr w:rsidR="00AE1F4E" w:rsidRPr="00E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29FD"/>
    <w:multiLevelType w:val="hybridMultilevel"/>
    <w:tmpl w:val="3CA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6794"/>
    <w:multiLevelType w:val="hybridMultilevel"/>
    <w:tmpl w:val="B0DECCA2"/>
    <w:lvl w:ilvl="0" w:tplc="7B7E084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4B932BD"/>
    <w:multiLevelType w:val="multilevel"/>
    <w:tmpl w:val="C77458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49045B04"/>
    <w:multiLevelType w:val="hybridMultilevel"/>
    <w:tmpl w:val="2576917C"/>
    <w:lvl w:ilvl="0" w:tplc="7802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CB0819"/>
    <w:multiLevelType w:val="hybridMultilevel"/>
    <w:tmpl w:val="CBB0C9C4"/>
    <w:lvl w:ilvl="0" w:tplc="A42809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6"/>
    <w:rsid w:val="000856F6"/>
    <w:rsid w:val="001064C3"/>
    <w:rsid w:val="0027051A"/>
    <w:rsid w:val="003F3C8C"/>
    <w:rsid w:val="00466A31"/>
    <w:rsid w:val="006B6442"/>
    <w:rsid w:val="00762708"/>
    <w:rsid w:val="008911E2"/>
    <w:rsid w:val="009370F9"/>
    <w:rsid w:val="00975678"/>
    <w:rsid w:val="00A80F8A"/>
    <w:rsid w:val="00A83F97"/>
    <w:rsid w:val="00A91C03"/>
    <w:rsid w:val="00AE590F"/>
    <w:rsid w:val="00B403F5"/>
    <w:rsid w:val="00BB5C55"/>
    <w:rsid w:val="00C271B3"/>
    <w:rsid w:val="00D66167"/>
    <w:rsid w:val="00DB7AC4"/>
    <w:rsid w:val="00E85291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174"/>
  <w15:chartTrackingRefBased/>
  <w15:docId w15:val="{447E04F0-6532-45BD-AC27-56553ED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56F6"/>
    <w:pPr>
      <w:spacing w:after="200" w:line="276" w:lineRule="auto"/>
    </w:pPr>
  </w:style>
  <w:style w:type="paragraph" w:styleId="7">
    <w:name w:val="heading 7"/>
    <w:aliases w:val="RTC7"/>
    <w:basedOn w:val="a"/>
    <w:next w:val="a"/>
    <w:link w:val="70"/>
    <w:qFormat/>
    <w:rsid w:val="009370F9"/>
    <w:pPr>
      <w:widowControl w:val="0"/>
      <w:tabs>
        <w:tab w:val="num" w:pos="1296"/>
      </w:tabs>
      <w:suppressAutoHyphens/>
      <w:spacing w:before="240" w:after="60" w:line="36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bCs/>
      <w:sz w:val="26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6F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856F6"/>
    <w:rPr>
      <w:b/>
      <w:bCs/>
    </w:rPr>
  </w:style>
  <w:style w:type="character" w:customStyle="1" w:styleId="a5">
    <w:name w:val="Основной текст_"/>
    <w:link w:val="1"/>
    <w:locked/>
    <w:rsid w:val="000856F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0856F6"/>
    <w:pPr>
      <w:shd w:val="clear" w:color="auto" w:fill="FFFFFF"/>
      <w:spacing w:after="0" w:line="226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TimesNewRoman">
    <w:name w:val="Основной текст + Times New Roman"/>
    <w:aliases w:val="11,5 pt"/>
    <w:rsid w:val="000856F6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nhideWhenUsed/>
    <w:qFormat/>
    <w:rsid w:val="0008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56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0856F6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таблиц,в таблице,таблицы,в таблицах, в таблице, в таблицах"/>
    <w:basedOn w:val="a"/>
    <w:link w:val="a9"/>
    <w:rsid w:val="000856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8"/>
    <w:rsid w:val="0008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locked/>
    <w:rsid w:val="0008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56F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C271B3"/>
    <w:pPr>
      <w:widowControl w:val="0"/>
      <w:tabs>
        <w:tab w:val="right" w:leader="dot" w:pos="9923"/>
      </w:tabs>
      <w:spacing w:after="0" w:line="240" w:lineRule="auto"/>
      <w:ind w:right="-1"/>
      <w:jc w:val="center"/>
    </w:pPr>
    <w:rPr>
      <w:rFonts w:ascii="Times New Roman" w:eastAsia="Calibri" w:hAnsi="Times New Roman" w:cs="Times New Roman"/>
      <w:b/>
      <w:noProof/>
      <w:spacing w:val="-4"/>
      <w:sz w:val="28"/>
      <w:szCs w:val="28"/>
    </w:rPr>
  </w:style>
  <w:style w:type="character" w:customStyle="1" w:styleId="70">
    <w:name w:val="Заголовок 7 Знак"/>
    <w:aliases w:val="RTC7 Знак"/>
    <w:basedOn w:val="a0"/>
    <w:link w:val="7"/>
    <w:rsid w:val="009370F9"/>
    <w:rPr>
      <w:rFonts w:ascii="Times New Roman" w:eastAsia="Times New Roman" w:hAnsi="Times New Roman" w:cs="Times New Roman"/>
      <w:bCs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ozchikovaYS@rotex24.ru" TargetMode="External"/><Relationship Id="rId13" Type="http://schemas.openxmlformats.org/officeDocument/2006/relationships/hyperlink" Target="http://fabrikant.ru/" TargetMode="External"/><Relationship Id="rId18" Type="http://schemas.openxmlformats.org/officeDocument/2006/relationships/hyperlink" Target="consultantplus://offline/ref=77051E5A41015BC06926F6FBE9C89ACD659C96F4A792E9C8F28C0D21465F48D0B6E0372F78sES9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@rotex24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consultantplus://offline/ref=77051E5A41015BC06926F6FBE9C89ACD659C96F4A792E9C8F28C0D21465F48D0B6E0372F78sES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051E5A41015BC06926F6FBE9C89ACD659C96F4A792E9C8F28C0D21465F48D0B6E0372F78sES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24@fas.gov.ru" TargetMode="External"/><Relationship Id="rId11" Type="http://schemas.openxmlformats.org/officeDocument/2006/relationships/hyperlink" Target="mailto:region@rotex24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7051E5A41015BC06926F6FBE9C89ACD659C96F4A792E9C8F28C0D21465F48D0B6E0372F78sESFK" TargetMode="External"/><Relationship Id="rId10" Type="http://schemas.openxmlformats.org/officeDocument/2006/relationships/hyperlink" Target="mailto:PerevozchikovaYS@rotex24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omlink@mcc.krasnoyarsk.su" TargetMode="External"/><Relationship Id="rId14" Type="http://schemas.openxmlformats.org/officeDocument/2006/relationships/hyperlink" Target="http://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4UsMuCLApvPhaJQmSP+eBzEYbVs+UOAjEj4cpWm2+jw=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NXVGsm4GfjEk58lU+YvUtp+2S+31xuL3FOCrtuziX4k=</DigestValue>
    </Reference>
  </SignedInfo>
  <SignatureValue>P9sSG5BSsplos+JBYUFJR6pYmN0DG6huCBIezBWeUUoZddVw6M+voyHZCBMAenxG
DNEVqjcIzxlvdWgxblbz2Q==</SignatureValue>
  <KeyInfo>
    <X509Data>
      <X509Certificate>MIIJfjCCCS2gAwIBAgIKSFsAPgAFAACC/jAIBgYqhQMCAgMwggFKMRgwFgYFKoUD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3ZK5rRuC6FAtbG3h/K2phsgkjHA=</DigestValue>
      </Reference>
      <Reference URI="/word/document.xml?ContentType=application/vnd.openxmlformats-officedocument.wordprocessingml.document.main+xml">
        <DigestMethod Algorithm="http://www.w3.org/2000/09/xmldsig#sha1"/>
        <DigestValue>gLbvLGI8hBGMa3tSrWB0aAQYo7w=</DigestValue>
      </Reference>
      <Reference URI="/word/fontTable.xml?ContentType=application/vnd.openxmlformats-officedocument.wordprocessingml.fontTable+xml">
        <DigestMethod Algorithm="http://www.w3.org/2000/09/xmldsig#sha1"/>
        <DigestValue>2GbC+Bm6ExrcGsrkDiCJZzI49Wo=</DigestValue>
      </Reference>
      <Reference URI="/word/media/image1.jpeg?ContentType=image/jpeg">
        <DigestMethod Algorithm="http://www.w3.org/2000/09/xmldsig#sha1"/>
        <DigestValue>5igcsDSsmhd/6ifg39QzDqo1zzk=</DigestValue>
      </Reference>
      <Reference URI="/word/numbering.xml?ContentType=application/vnd.openxmlformats-officedocument.wordprocessingml.numbering+xml">
        <DigestMethod Algorithm="http://www.w3.org/2000/09/xmldsig#sha1"/>
        <DigestValue>jMjliKQGW66Ahcpy7ClsweQzxFc=</DigestValue>
      </Reference>
      <Reference URI="/word/settings.xml?ContentType=application/vnd.openxmlformats-officedocument.wordprocessingml.settings+xml">
        <DigestMethod Algorithm="http://www.w3.org/2000/09/xmldsig#sha1"/>
        <DigestValue>ylm3OyKAKnbxLtdgKo1jmAy5dGc=</DigestValue>
      </Reference>
      <Reference URI="/word/styles.xml?ContentType=application/vnd.openxmlformats-officedocument.wordprocessingml.styles+xml">
        <DigestMethod Algorithm="http://www.w3.org/2000/09/xmldsig#sha1"/>
        <DigestValue>JgI1uW+v/lVkEKq92c/k3gEfvts=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SapM1zHeA2b6Sx1OXSL2Lbm/BuY=</DigestValue>
      </Reference>
    </Manifest>
    <SignatureProperties>
      <SignatureProperty Id="idSignatureTime" Target="#idPackageSignature">
        <mdssi:SignatureTime>
          <mdssi:Format>YYYY-MM-DDThh:mm:ssTZD</mdssi:Format>
          <mdssi:Value>2017-05-12T10:40:56Z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2017-05-12T10:40:56Z</xd:SigningTime>
          <xd:SigningCertificate>
            <xd:Cert>
              <xd:CertDigest>
                <DigestMethod Algorithm="http://www.w3.org/2000/09/xmldsig#sha1"/>
                <DigestValue>mC7642VRgBg8n3gZ4CXWpzFeuNE=</DigestValue>
              </xd:CertDigest>
              <xd:IssuerSerial>
                <X509IssuerName>CN=UC ITK (Qualified), OU=Удостоверяющий центр, O=ООО «ИТК», L=Краснодар, S=23 Краснодарский край, C=RU, E=uc@itk23.ru, STREET=ул. Одесская д. 41 оф. 301, ИНН=002310152134, ОГРН=1112310000220</X509IssuerName>
                <X509SerialNumber>341689057928792055513854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 Юлия Сергеевна</dc:creator>
  <cp:keywords/>
  <dc:description/>
  <cp:lastModifiedBy>Перевозчикова Юлия Сергеевна</cp:lastModifiedBy>
  <cp:revision>5</cp:revision>
  <dcterms:created xsi:type="dcterms:W3CDTF">2017-05-11T13:33:00Z</dcterms:created>
  <dcterms:modified xsi:type="dcterms:W3CDTF">2017-05-12T09:00:00Z</dcterms:modified>
</cp:coreProperties>
</file>